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center"/>
        <w:rPr>
          <w:color w:val="333333"/>
          <w:sz w:val="24"/>
          <w:szCs w:val="24"/>
        </w:rPr>
      </w:pPr>
      <w:r>
        <w:rPr>
          <w:rFonts w:hint="eastAsia" w:ascii="方正小标宋_GBK" w:hAnsi="方正小标宋_GBK" w:eastAsia="方正小标宋_GBK" w:cs="方正小标宋_GBK"/>
          <w:b/>
          <w:i w:val="0"/>
          <w:caps w:val="0"/>
          <w:color w:val="333333"/>
          <w:spacing w:val="0"/>
          <w:sz w:val="44"/>
          <w:szCs w:val="44"/>
          <w:bdr w:val="none" w:color="auto" w:sz="0" w:space="0"/>
        </w:rPr>
        <w:t>关于印发中小企业划型标准规定的通知</w:t>
      </w:r>
      <w:r>
        <w:rPr>
          <w:rFonts w:hint="eastAsia" w:ascii="方正小标宋_GBK" w:hAnsi="方正小标宋_GBK" w:eastAsia="方正小标宋_GBK" w:cs="方正小标宋_GBK"/>
          <w:b w:val="0"/>
          <w:i w:val="0"/>
          <w:caps w:val="0"/>
          <w:color w:val="333333"/>
          <w:spacing w:val="0"/>
          <w:sz w:val="44"/>
          <w:szCs w:val="44"/>
          <w:bdr w:val="none" w:color="auto" w:sz="0" w:space="0"/>
        </w:rPr>
        <w:br w:type="textWrapping"/>
      </w:r>
      <w:r>
        <w:rPr>
          <w:rFonts w:hint="eastAsia" w:ascii="仿宋_GB2312" w:hAnsi="仿宋_GB2312" w:eastAsia="仿宋_GB2312" w:cs="仿宋_GB2312"/>
          <w:b w:val="0"/>
          <w:i w:val="0"/>
          <w:caps w:val="0"/>
          <w:color w:val="333333"/>
          <w:spacing w:val="0"/>
          <w:sz w:val="30"/>
          <w:szCs w:val="30"/>
        </w:rPr>
        <w:t>工信部联企业[2011]300号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rPr>
        <w:t>各省、自治区、直辖市人民政府，国务院各部委、各直属机构及有关单位：</w:t>
      </w:r>
      <w:bookmarkStart w:id="0" w:name="_GoBack"/>
      <w:bookmarkEnd w:id="0"/>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rPr>
        <w:t>工业和信息化部          国家统计局</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国家发展和改革委员会       财政部</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二〇一一年六月十八日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center"/>
        <w:rPr>
          <w:rFonts w:hint="eastAsia" w:ascii="仿宋_GB2312" w:hAnsi="仿宋_GB2312" w:eastAsia="仿宋_GB2312" w:cs="仿宋_GB2312"/>
          <w:b/>
          <w:i w:val="0"/>
          <w:caps w:val="0"/>
          <w:color w:val="333333"/>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center"/>
        <w:rPr>
          <w:rFonts w:hint="eastAsia" w:ascii="仿宋_GB2312" w:hAnsi="仿宋_GB2312" w:eastAsia="仿宋_GB2312" w:cs="仿宋_GB2312"/>
          <w:b/>
          <w:i w:val="0"/>
          <w:caps w:val="0"/>
          <w:color w:val="333333"/>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center"/>
        <w:rPr>
          <w:rFonts w:hint="eastAsia" w:ascii="仿宋_GB2312" w:hAnsi="仿宋_GB2312" w:eastAsia="仿宋_GB2312" w:cs="仿宋_GB2312"/>
          <w:b/>
          <w:i w:val="0"/>
          <w:caps w:val="0"/>
          <w:color w:val="333333"/>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jc w:val="center"/>
        <w:rPr>
          <w:rFonts w:hint="eastAsia" w:ascii="仿宋_GB2312" w:hAnsi="仿宋_GB2312" w:eastAsia="仿宋_GB2312" w:cs="仿宋_GB2312"/>
          <w:color w:val="333333"/>
          <w:sz w:val="44"/>
          <w:szCs w:val="44"/>
        </w:rPr>
      </w:pPr>
      <w:r>
        <w:rPr>
          <w:rFonts w:hint="eastAsia" w:ascii="仿宋_GB2312" w:hAnsi="仿宋_GB2312" w:eastAsia="仿宋_GB2312" w:cs="仿宋_GB2312"/>
          <w:b/>
          <w:i w:val="0"/>
          <w:caps w:val="0"/>
          <w:color w:val="333333"/>
          <w:spacing w:val="0"/>
          <w:sz w:val="44"/>
          <w:szCs w:val="44"/>
          <w:bdr w:val="none" w:color="auto" w:sz="0" w:space="0"/>
        </w:rPr>
        <w:t>中小企业划型标准规定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2" w:afterAutospacing="0" w:line="390" w:lineRule="atLeast"/>
        <w:ind w:left="0" w:right="0" w:firstLine="0"/>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i w:val="0"/>
          <w:caps w:val="0"/>
          <w:color w:val="333333"/>
          <w:spacing w:val="0"/>
          <w:sz w:val="32"/>
          <w:szCs w:val="32"/>
          <w:bdr w:val="none" w:color="auto" w:sz="0" w:space="0"/>
        </w:rPr>
        <w:t>  一、根据《中华人民共和国中小企业促进法》和《国务院关于进一步促进中小企业发展的若干意见》(国发[2009]36号)，制定本规定。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  二、中小企业划分为中型、小型、微型三种类型，具体标准根据企业从业人员、营业收入、资产总额等指标，结合行业特点制定。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  四、各行业划型标准为：</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  (一)</w:t>
      </w:r>
      <w:r>
        <w:rPr>
          <w:rStyle w:val="4"/>
          <w:rFonts w:hint="eastAsia" w:ascii="仿宋_GB2312" w:hAnsi="仿宋_GB2312" w:eastAsia="仿宋_GB2312" w:cs="仿宋_GB2312"/>
          <w:i w:val="0"/>
          <w:caps w:val="0"/>
          <w:color w:val="333333"/>
          <w:spacing w:val="0"/>
          <w:sz w:val="32"/>
          <w:szCs w:val="32"/>
          <w:bdr w:val="none" w:color="auto" w:sz="0" w:space="0"/>
        </w:rPr>
        <w:t>农、林、牧、渔业。</w:t>
      </w:r>
      <w:r>
        <w:rPr>
          <w:rFonts w:hint="eastAsia" w:ascii="仿宋_GB2312" w:hAnsi="仿宋_GB2312" w:eastAsia="仿宋_GB2312" w:cs="仿宋_GB2312"/>
          <w:b w:val="0"/>
          <w:i w:val="0"/>
          <w:caps w:val="0"/>
          <w:color w:val="333333"/>
          <w:spacing w:val="0"/>
          <w:sz w:val="32"/>
          <w:szCs w:val="32"/>
          <w:bdr w:val="none" w:color="auto" w:sz="0" w:space="0"/>
        </w:rPr>
        <w:t>营业收入20000万元以下的为中小微型企业。其中，营业收入500万元及以上的为中型企业，营业收入50万元及以上的为小型企业，营业收入50万元以下的为微型企业。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  (二)</w:t>
      </w:r>
      <w:r>
        <w:rPr>
          <w:rStyle w:val="4"/>
          <w:rFonts w:hint="eastAsia" w:ascii="仿宋_GB2312" w:hAnsi="仿宋_GB2312" w:eastAsia="仿宋_GB2312" w:cs="仿宋_GB2312"/>
          <w:i w:val="0"/>
          <w:caps w:val="0"/>
          <w:color w:val="333333"/>
          <w:spacing w:val="0"/>
          <w:sz w:val="32"/>
          <w:szCs w:val="32"/>
          <w:bdr w:val="none" w:color="auto" w:sz="0" w:space="0"/>
        </w:rPr>
        <w:t>工业。</w:t>
      </w:r>
      <w:r>
        <w:rPr>
          <w:rFonts w:hint="eastAsia" w:ascii="仿宋_GB2312" w:hAnsi="仿宋_GB2312" w:eastAsia="仿宋_GB2312" w:cs="仿宋_GB2312"/>
          <w:b w:val="0"/>
          <w:i w:val="0"/>
          <w:caps w:val="0"/>
          <w:color w:val="333333"/>
          <w:spacing w:val="0"/>
          <w:sz w:val="32"/>
          <w:szCs w:val="32"/>
          <w:bdr w:val="none" w:color="auto" w:sz="0" w:space="0"/>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  (三)</w:t>
      </w:r>
      <w:r>
        <w:rPr>
          <w:rStyle w:val="4"/>
          <w:rFonts w:hint="eastAsia" w:ascii="仿宋_GB2312" w:hAnsi="仿宋_GB2312" w:eastAsia="仿宋_GB2312" w:cs="仿宋_GB2312"/>
          <w:i w:val="0"/>
          <w:caps w:val="0"/>
          <w:color w:val="333333"/>
          <w:spacing w:val="0"/>
          <w:sz w:val="32"/>
          <w:szCs w:val="32"/>
          <w:bdr w:val="none" w:color="auto" w:sz="0" w:space="0"/>
        </w:rPr>
        <w:t>建筑业</w:t>
      </w:r>
      <w:r>
        <w:rPr>
          <w:rFonts w:hint="eastAsia" w:ascii="仿宋_GB2312" w:hAnsi="仿宋_GB2312" w:eastAsia="仿宋_GB2312" w:cs="仿宋_GB2312"/>
          <w:b w:val="0"/>
          <w:i w:val="0"/>
          <w:caps w:val="0"/>
          <w:color w:val="333333"/>
          <w:spacing w:val="0"/>
          <w:sz w:val="32"/>
          <w:szCs w:val="32"/>
          <w:bdr w:val="none" w:color="auto" w:sz="0" w:space="0"/>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  (四)</w:t>
      </w:r>
      <w:r>
        <w:rPr>
          <w:rStyle w:val="4"/>
          <w:rFonts w:hint="eastAsia" w:ascii="仿宋_GB2312" w:hAnsi="仿宋_GB2312" w:eastAsia="仿宋_GB2312" w:cs="仿宋_GB2312"/>
          <w:i w:val="0"/>
          <w:caps w:val="0"/>
          <w:color w:val="333333"/>
          <w:spacing w:val="0"/>
          <w:sz w:val="32"/>
          <w:szCs w:val="32"/>
          <w:bdr w:val="none" w:color="auto" w:sz="0" w:space="0"/>
        </w:rPr>
        <w:t>批发业</w:t>
      </w:r>
      <w:r>
        <w:rPr>
          <w:rFonts w:hint="eastAsia" w:ascii="仿宋_GB2312" w:hAnsi="仿宋_GB2312" w:eastAsia="仿宋_GB2312" w:cs="仿宋_GB2312"/>
          <w:b w:val="0"/>
          <w:i w:val="0"/>
          <w:caps w:val="0"/>
          <w:color w:val="333333"/>
          <w:spacing w:val="0"/>
          <w:sz w:val="32"/>
          <w:szCs w:val="32"/>
          <w:bdr w:val="none" w:color="auto" w:sz="0" w:space="0"/>
        </w:rPr>
        <w:t>。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  (五)</w:t>
      </w:r>
      <w:r>
        <w:rPr>
          <w:rStyle w:val="4"/>
          <w:rFonts w:hint="eastAsia" w:ascii="仿宋_GB2312" w:hAnsi="仿宋_GB2312" w:eastAsia="仿宋_GB2312" w:cs="仿宋_GB2312"/>
          <w:i w:val="0"/>
          <w:caps w:val="0"/>
          <w:color w:val="333333"/>
          <w:spacing w:val="0"/>
          <w:sz w:val="32"/>
          <w:szCs w:val="32"/>
          <w:bdr w:val="none" w:color="auto" w:sz="0" w:space="0"/>
        </w:rPr>
        <w:t>零售业</w:t>
      </w:r>
      <w:r>
        <w:rPr>
          <w:rFonts w:hint="eastAsia" w:ascii="仿宋_GB2312" w:hAnsi="仿宋_GB2312" w:eastAsia="仿宋_GB2312" w:cs="仿宋_GB2312"/>
          <w:b w:val="0"/>
          <w:i w:val="0"/>
          <w:caps w:val="0"/>
          <w:color w:val="333333"/>
          <w:spacing w:val="0"/>
          <w:sz w:val="32"/>
          <w:szCs w:val="32"/>
          <w:bdr w:val="none" w:color="auto" w:sz="0" w:space="0"/>
        </w:rPr>
        <w:t>。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  (六)</w:t>
      </w:r>
      <w:r>
        <w:rPr>
          <w:rStyle w:val="4"/>
          <w:rFonts w:hint="eastAsia" w:ascii="仿宋_GB2312" w:hAnsi="仿宋_GB2312" w:eastAsia="仿宋_GB2312" w:cs="仿宋_GB2312"/>
          <w:i w:val="0"/>
          <w:caps w:val="0"/>
          <w:color w:val="333333"/>
          <w:spacing w:val="0"/>
          <w:sz w:val="32"/>
          <w:szCs w:val="32"/>
          <w:bdr w:val="none" w:color="auto" w:sz="0" w:space="0"/>
        </w:rPr>
        <w:t>交通运输业</w:t>
      </w:r>
      <w:r>
        <w:rPr>
          <w:rFonts w:hint="eastAsia" w:ascii="仿宋_GB2312" w:hAnsi="仿宋_GB2312" w:eastAsia="仿宋_GB2312" w:cs="仿宋_GB2312"/>
          <w:b w:val="0"/>
          <w:i w:val="0"/>
          <w:caps w:val="0"/>
          <w:color w:val="333333"/>
          <w:spacing w:val="0"/>
          <w:sz w:val="32"/>
          <w:szCs w:val="32"/>
          <w:bdr w:val="none" w:color="auto" w:sz="0" w:space="0"/>
        </w:rPr>
        <w:t>。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  (七)</w:t>
      </w:r>
      <w:r>
        <w:rPr>
          <w:rStyle w:val="4"/>
          <w:rFonts w:hint="eastAsia" w:ascii="仿宋_GB2312" w:hAnsi="仿宋_GB2312" w:eastAsia="仿宋_GB2312" w:cs="仿宋_GB2312"/>
          <w:i w:val="0"/>
          <w:caps w:val="0"/>
          <w:color w:val="333333"/>
          <w:spacing w:val="0"/>
          <w:sz w:val="32"/>
          <w:szCs w:val="32"/>
          <w:bdr w:val="none" w:color="auto" w:sz="0" w:space="0"/>
        </w:rPr>
        <w:t>仓储业</w:t>
      </w:r>
      <w:r>
        <w:rPr>
          <w:rFonts w:hint="eastAsia" w:ascii="仿宋_GB2312" w:hAnsi="仿宋_GB2312" w:eastAsia="仿宋_GB2312" w:cs="仿宋_GB2312"/>
          <w:b w:val="0"/>
          <w:i w:val="0"/>
          <w:caps w:val="0"/>
          <w:color w:val="333333"/>
          <w:spacing w:val="0"/>
          <w:sz w:val="32"/>
          <w:szCs w:val="32"/>
          <w:bdr w:val="none" w:color="auto" w:sz="0" w:space="0"/>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  (八)</w:t>
      </w:r>
      <w:r>
        <w:rPr>
          <w:rStyle w:val="4"/>
          <w:rFonts w:hint="eastAsia" w:ascii="仿宋_GB2312" w:hAnsi="仿宋_GB2312" w:eastAsia="仿宋_GB2312" w:cs="仿宋_GB2312"/>
          <w:i w:val="0"/>
          <w:caps w:val="0"/>
          <w:color w:val="333333"/>
          <w:spacing w:val="0"/>
          <w:sz w:val="32"/>
          <w:szCs w:val="32"/>
          <w:bdr w:val="none" w:color="auto" w:sz="0" w:space="0"/>
        </w:rPr>
        <w:t>邮政业</w:t>
      </w:r>
      <w:r>
        <w:rPr>
          <w:rFonts w:hint="eastAsia" w:ascii="仿宋_GB2312" w:hAnsi="仿宋_GB2312" w:eastAsia="仿宋_GB2312" w:cs="仿宋_GB2312"/>
          <w:b w:val="0"/>
          <w:i w:val="0"/>
          <w:caps w:val="0"/>
          <w:color w:val="333333"/>
          <w:spacing w:val="0"/>
          <w:sz w:val="32"/>
          <w:szCs w:val="32"/>
          <w:bdr w:val="none" w:color="auto" w:sz="0" w:space="0"/>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  (九)</w:t>
      </w:r>
      <w:r>
        <w:rPr>
          <w:rStyle w:val="4"/>
          <w:rFonts w:hint="eastAsia" w:ascii="仿宋_GB2312" w:hAnsi="仿宋_GB2312" w:eastAsia="仿宋_GB2312" w:cs="仿宋_GB2312"/>
          <w:i w:val="0"/>
          <w:caps w:val="0"/>
          <w:color w:val="333333"/>
          <w:spacing w:val="0"/>
          <w:sz w:val="32"/>
          <w:szCs w:val="32"/>
          <w:bdr w:val="none" w:color="auto" w:sz="0" w:space="0"/>
        </w:rPr>
        <w:t>住宿业</w:t>
      </w:r>
      <w:r>
        <w:rPr>
          <w:rFonts w:hint="eastAsia" w:ascii="仿宋_GB2312" w:hAnsi="仿宋_GB2312" w:eastAsia="仿宋_GB2312" w:cs="仿宋_GB2312"/>
          <w:b w:val="0"/>
          <w:i w:val="0"/>
          <w:caps w:val="0"/>
          <w:color w:val="333333"/>
          <w:spacing w:val="0"/>
          <w:sz w:val="32"/>
          <w:szCs w:val="32"/>
          <w:bdr w:val="none" w:color="auto" w:sz="0" w:space="0"/>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w:t>
      </w:r>
      <w:r>
        <w:rPr>
          <w:rStyle w:val="4"/>
          <w:rFonts w:hint="eastAsia" w:ascii="仿宋_GB2312" w:hAnsi="仿宋_GB2312" w:eastAsia="仿宋_GB2312" w:cs="仿宋_GB2312"/>
          <w:i w:val="0"/>
          <w:caps w:val="0"/>
          <w:color w:val="333333"/>
          <w:spacing w:val="0"/>
          <w:sz w:val="32"/>
          <w:szCs w:val="32"/>
          <w:bdr w:val="none" w:color="auto" w:sz="0" w:space="0"/>
        </w:rPr>
        <w:t>餐饮业</w:t>
      </w:r>
      <w:r>
        <w:rPr>
          <w:rFonts w:hint="eastAsia" w:ascii="仿宋_GB2312" w:hAnsi="仿宋_GB2312" w:eastAsia="仿宋_GB2312" w:cs="仿宋_GB2312"/>
          <w:b w:val="0"/>
          <w:i w:val="0"/>
          <w:caps w:val="0"/>
          <w:color w:val="333333"/>
          <w:spacing w:val="0"/>
          <w:sz w:val="32"/>
          <w:szCs w:val="32"/>
          <w:bdr w:val="none" w:color="auto" w:sz="0" w:space="0"/>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  (十一)</w:t>
      </w:r>
      <w:r>
        <w:rPr>
          <w:rStyle w:val="4"/>
          <w:rFonts w:hint="eastAsia" w:ascii="仿宋_GB2312" w:hAnsi="仿宋_GB2312" w:eastAsia="仿宋_GB2312" w:cs="仿宋_GB2312"/>
          <w:i w:val="0"/>
          <w:caps w:val="0"/>
          <w:color w:val="333333"/>
          <w:spacing w:val="0"/>
          <w:sz w:val="32"/>
          <w:szCs w:val="32"/>
          <w:bdr w:val="none" w:color="auto" w:sz="0" w:space="0"/>
        </w:rPr>
        <w:t>信息传输业</w:t>
      </w:r>
      <w:r>
        <w:rPr>
          <w:rFonts w:hint="eastAsia" w:ascii="仿宋_GB2312" w:hAnsi="仿宋_GB2312" w:eastAsia="仿宋_GB2312" w:cs="仿宋_GB2312"/>
          <w:b w:val="0"/>
          <w:i w:val="0"/>
          <w:caps w:val="0"/>
          <w:color w:val="333333"/>
          <w:spacing w:val="0"/>
          <w:sz w:val="32"/>
          <w:szCs w:val="32"/>
          <w:bdr w:val="none" w:color="auto" w:sz="0" w:space="0"/>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  (十二)</w:t>
      </w:r>
      <w:r>
        <w:rPr>
          <w:rStyle w:val="4"/>
          <w:rFonts w:hint="eastAsia" w:ascii="仿宋_GB2312" w:hAnsi="仿宋_GB2312" w:eastAsia="仿宋_GB2312" w:cs="仿宋_GB2312"/>
          <w:i w:val="0"/>
          <w:caps w:val="0"/>
          <w:color w:val="333333"/>
          <w:spacing w:val="0"/>
          <w:sz w:val="32"/>
          <w:szCs w:val="32"/>
          <w:bdr w:val="none" w:color="auto" w:sz="0" w:space="0"/>
        </w:rPr>
        <w:t>软件和信息技术服务业</w:t>
      </w:r>
      <w:r>
        <w:rPr>
          <w:rFonts w:hint="eastAsia" w:ascii="仿宋_GB2312" w:hAnsi="仿宋_GB2312" w:eastAsia="仿宋_GB2312" w:cs="仿宋_GB2312"/>
          <w:b w:val="0"/>
          <w:i w:val="0"/>
          <w:caps w:val="0"/>
          <w:color w:val="333333"/>
          <w:spacing w:val="0"/>
          <w:sz w:val="32"/>
          <w:szCs w:val="32"/>
          <w:bdr w:val="none" w:color="auto" w:sz="0" w:space="0"/>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  (十三)</w:t>
      </w:r>
      <w:r>
        <w:rPr>
          <w:rStyle w:val="4"/>
          <w:rFonts w:hint="eastAsia" w:ascii="仿宋_GB2312" w:hAnsi="仿宋_GB2312" w:eastAsia="仿宋_GB2312" w:cs="仿宋_GB2312"/>
          <w:i w:val="0"/>
          <w:caps w:val="0"/>
          <w:color w:val="333333"/>
          <w:spacing w:val="0"/>
          <w:sz w:val="32"/>
          <w:szCs w:val="32"/>
          <w:bdr w:val="none" w:color="auto" w:sz="0" w:space="0"/>
        </w:rPr>
        <w:t>房地产开发经营</w:t>
      </w:r>
      <w:r>
        <w:rPr>
          <w:rFonts w:hint="eastAsia" w:ascii="仿宋_GB2312" w:hAnsi="仿宋_GB2312" w:eastAsia="仿宋_GB2312" w:cs="仿宋_GB2312"/>
          <w:b w:val="0"/>
          <w:i w:val="0"/>
          <w:caps w:val="0"/>
          <w:color w:val="333333"/>
          <w:spacing w:val="0"/>
          <w:sz w:val="32"/>
          <w:szCs w:val="32"/>
          <w:bdr w:val="none" w:color="auto" w:sz="0" w:space="0"/>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  (十四)</w:t>
      </w:r>
      <w:r>
        <w:rPr>
          <w:rStyle w:val="4"/>
          <w:rFonts w:hint="eastAsia" w:ascii="仿宋_GB2312" w:hAnsi="仿宋_GB2312" w:eastAsia="仿宋_GB2312" w:cs="仿宋_GB2312"/>
          <w:i w:val="0"/>
          <w:caps w:val="0"/>
          <w:color w:val="333333"/>
          <w:spacing w:val="0"/>
          <w:sz w:val="32"/>
          <w:szCs w:val="32"/>
          <w:bdr w:val="none" w:color="auto" w:sz="0" w:space="0"/>
        </w:rPr>
        <w:t>物业管理</w:t>
      </w:r>
      <w:r>
        <w:rPr>
          <w:rFonts w:hint="eastAsia" w:ascii="仿宋_GB2312" w:hAnsi="仿宋_GB2312" w:eastAsia="仿宋_GB2312" w:cs="仿宋_GB2312"/>
          <w:b w:val="0"/>
          <w:i w:val="0"/>
          <w:caps w:val="0"/>
          <w:color w:val="333333"/>
          <w:spacing w:val="0"/>
          <w:sz w:val="32"/>
          <w:szCs w:val="32"/>
          <w:bdr w:val="none" w:color="auto" w:sz="0" w:space="0"/>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  (十五)</w:t>
      </w:r>
      <w:r>
        <w:rPr>
          <w:rStyle w:val="4"/>
          <w:rFonts w:hint="eastAsia" w:ascii="仿宋_GB2312" w:hAnsi="仿宋_GB2312" w:eastAsia="仿宋_GB2312" w:cs="仿宋_GB2312"/>
          <w:i w:val="0"/>
          <w:caps w:val="0"/>
          <w:color w:val="333333"/>
          <w:spacing w:val="0"/>
          <w:sz w:val="32"/>
          <w:szCs w:val="32"/>
          <w:bdr w:val="none" w:color="auto" w:sz="0" w:space="0"/>
        </w:rPr>
        <w:t>租赁和商务服务业</w:t>
      </w:r>
      <w:r>
        <w:rPr>
          <w:rFonts w:hint="eastAsia" w:ascii="仿宋_GB2312" w:hAnsi="仿宋_GB2312" w:eastAsia="仿宋_GB2312" w:cs="仿宋_GB2312"/>
          <w:b w:val="0"/>
          <w:i w:val="0"/>
          <w:caps w:val="0"/>
          <w:color w:val="333333"/>
          <w:spacing w:val="0"/>
          <w:sz w:val="32"/>
          <w:szCs w:val="32"/>
          <w:bdr w:val="none" w:color="auto" w:sz="0" w:space="0"/>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  (十六)</w:t>
      </w:r>
      <w:r>
        <w:rPr>
          <w:rStyle w:val="4"/>
          <w:rFonts w:hint="eastAsia" w:ascii="仿宋_GB2312" w:hAnsi="仿宋_GB2312" w:eastAsia="仿宋_GB2312" w:cs="仿宋_GB2312"/>
          <w:i w:val="0"/>
          <w:caps w:val="0"/>
          <w:color w:val="333333"/>
          <w:spacing w:val="0"/>
          <w:sz w:val="32"/>
          <w:szCs w:val="32"/>
          <w:bdr w:val="none" w:color="auto" w:sz="0" w:space="0"/>
        </w:rPr>
        <w:t>其他未列明行业</w:t>
      </w:r>
      <w:r>
        <w:rPr>
          <w:rFonts w:hint="eastAsia" w:ascii="仿宋_GB2312" w:hAnsi="仿宋_GB2312" w:eastAsia="仿宋_GB2312" w:cs="仿宋_GB2312"/>
          <w:b w:val="0"/>
          <w:i w:val="0"/>
          <w:caps w:val="0"/>
          <w:color w:val="333333"/>
          <w:spacing w:val="0"/>
          <w:sz w:val="32"/>
          <w:szCs w:val="32"/>
          <w:bdr w:val="none" w:color="auto" w:sz="0" w:space="0"/>
        </w:rPr>
        <w:t>。从业人员300人以下的为中小微型企业。其中，从业人员100人及以上的为中型企业；从业人员10人及以上的为小型企业；从业人员10人以下的为微型企业。</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  五、企业类型的划分以统计部门的统计数据为依据。</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  六、本规定适用于在中华人民共和国境内依法设立的各类所有制和各种组织形式的企业。个体工商户和本规定以外的行业，参照本规定进行划型。</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  八、本规定由工业和信息化部、国家统计局会同有关部门根据《国民经济行业分类》修订情况和企业发展变化情况适时修订。</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  九、本规定由工业和信息化部、国家统计局会同有关部门负责解释。</w:t>
      </w:r>
      <w:r>
        <w:rPr>
          <w:rFonts w:hint="eastAsia" w:ascii="仿宋_GB2312" w:hAnsi="仿宋_GB2312" w:eastAsia="仿宋_GB2312" w:cs="仿宋_GB2312"/>
          <w:b w:val="0"/>
          <w:i w:val="0"/>
          <w:caps w:val="0"/>
          <w:color w:val="333333"/>
          <w:spacing w:val="0"/>
          <w:sz w:val="32"/>
          <w:szCs w:val="32"/>
          <w:bdr w:val="none" w:color="auto" w:sz="0" w:space="0"/>
        </w:rPr>
        <w:br w:type="textWrapping"/>
      </w:r>
      <w:r>
        <w:rPr>
          <w:rFonts w:hint="eastAsia" w:ascii="仿宋_GB2312" w:hAnsi="仿宋_GB2312" w:eastAsia="仿宋_GB2312" w:cs="仿宋_GB2312"/>
          <w:b w:val="0"/>
          <w:i w:val="0"/>
          <w:caps w:val="0"/>
          <w:color w:val="333333"/>
          <w:spacing w:val="0"/>
          <w:sz w:val="32"/>
          <w:szCs w:val="32"/>
          <w:bdr w:val="none" w:color="auto" w:sz="0" w:space="0"/>
        </w:rPr>
        <w:t>  十、本规定自发布之日起执行，原国家经贸委、原国家计委、财政部和国家统计局2003年颁布的《中小企业标准暂行规定》同时废止。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2B733D"/>
    <w:rsid w:val="17CD288E"/>
    <w:rsid w:val="1C7729E0"/>
    <w:rsid w:val="25060948"/>
    <w:rsid w:val="3CC87B78"/>
    <w:rsid w:val="3D472288"/>
    <w:rsid w:val="50345BC2"/>
    <w:rsid w:val="63AE6B5A"/>
    <w:rsid w:val="6B424DED"/>
    <w:rsid w:val="6DF94C4E"/>
    <w:rsid w:val="6E58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吴成蛟</dc:creator>
  <cp:lastModifiedBy>吴成蛟</cp:lastModifiedBy>
  <dcterms:modified xsi:type="dcterms:W3CDTF">2019-08-14T02:55:54Z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