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r>
        <w:rPr>
          <w:rFonts w:hint="eastAsia" w:ascii="黑体" w:hAnsi="黑体" w:eastAsia="黑体" w:cs="黑体"/>
        </w:rPr>
        <w:t>附件</w:t>
      </w:r>
    </w:p>
    <w:p>
      <w:pPr>
        <w:spacing w:line="56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社会公众意见采纳情况汇总表</w:t>
      </w:r>
    </w:p>
    <w:bookmarkEnd w:id="0"/>
    <w:p>
      <w:pPr>
        <w:pStyle w:val="2"/>
        <w:spacing w:before="0" w:after="0" w:line="400" w:lineRule="exact"/>
        <w:rPr>
          <w:rFonts w:ascii="方正小标宋简体" w:hAnsi="方正小标宋简体" w:eastAsia="方正小标宋简体" w:cs="方正小标宋简体"/>
          <w:szCs w:val="44"/>
        </w:rPr>
      </w:pP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2160"/>
        <w:gridCol w:w="5490"/>
        <w:gridCol w:w="5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tcPr>
          <w:p>
            <w:pPr>
              <w:jc w:val="center"/>
              <w:rPr>
                <w:rFonts w:ascii="黑体" w:hAnsi="黑体" w:eastAsia="黑体" w:cs="黑体"/>
              </w:rPr>
            </w:pPr>
            <w:r>
              <w:rPr>
                <w:rFonts w:hint="eastAsia" w:ascii="黑体" w:hAnsi="黑体" w:eastAsia="黑体" w:cs="黑体"/>
              </w:rPr>
              <w:t>序号</w:t>
            </w:r>
          </w:p>
        </w:tc>
        <w:tc>
          <w:tcPr>
            <w:tcW w:w="2160" w:type="dxa"/>
          </w:tcPr>
          <w:p>
            <w:pPr>
              <w:jc w:val="center"/>
              <w:rPr>
                <w:rFonts w:ascii="黑体" w:hAnsi="黑体" w:eastAsia="黑体" w:cs="黑体"/>
              </w:rPr>
            </w:pPr>
            <w:r>
              <w:rPr>
                <w:rFonts w:hint="eastAsia" w:ascii="黑体" w:hAnsi="黑体" w:eastAsia="黑体" w:cs="黑体"/>
              </w:rPr>
              <w:t>反馈主体</w:t>
            </w:r>
          </w:p>
        </w:tc>
        <w:tc>
          <w:tcPr>
            <w:tcW w:w="5490" w:type="dxa"/>
          </w:tcPr>
          <w:p>
            <w:pPr>
              <w:jc w:val="center"/>
              <w:rPr>
                <w:rFonts w:ascii="黑体" w:hAnsi="黑体" w:eastAsia="黑体" w:cs="黑体"/>
              </w:rPr>
            </w:pPr>
            <w:r>
              <w:rPr>
                <w:rFonts w:hint="eastAsia" w:ascii="黑体" w:hAnsi="黑体" w:eastAsia="黑体" w:cs="黑体"/>
              </w:rPr>
              <w:t>反馈意见</w:t>
            </w:r>
          </w:p>
        </w:tc>
        <w:tc>
          <w:tcPr>
            <w:tcW w:w="5497" w:type="dxa"/>
          </w:tcPr>
          <w:p>
            <w:pPr>
              <w:jc w:val="center"/>
              <w:rPr>
                <w:rFonts w:ascii="黑体" w:hAnsi="黑体" w:eastAsia="黑体" w:cs="黑体"/>
              </w:rPr>
            </w:pPr>
            <w:r>
              <w:rPr>
                <w:rFonts w:hint="eastAsia" w:ascii="黑体" w:hAnsi="黑体" w:eastAsia="黑体" w:cs="黑体"/>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仿宋_GB2312" w:hAnsi="仿宋_GB2312" w:eastAsia="仿宋_GB2312"/>
                <w:sz w:val="28"/>
                <w:szCs w:val="28"/>
              </w:rPr>
            </w:pPr>
            <w:r>
              <w:rPr>
                <w:rFonts w:hint="eastAsia" w:ascii="仿宋_GB2312" w:hAnsi="仿宋_GB2312" w:eastAsia="仿宋_GB2312"/>
                <w:sz w:val="28"/>
                <w:szCs w:val="28"/>
              </w:rPr>
              <w:t>1</w:t>
            </w:r>
          </w:p>
        </w:tc>
        <w:tc>
          <w:tcPr>
            <w:tcW w:w="2160" w:type="dxa"/>
          </w:tcPr>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深圳市***创意包装股份有限公司</w:t>
            </w:r>
          </w:p>
        </w:tc>
        <w:tc>
          <w:tcPr>
            <w:tcW w:w="5490" w:type="dxa"/>
          </w:tcPr>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对经省工业和信息化厅遴选的省级专精特新中小企业，给予最高不超过20万元奖励。</w:t>
            </w:r>
          </w:p>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建议增加：对已获得“广东省高成长中小企业”，给予最高不超过20万元奖励。</w:t>
            </w:r>
          </w:p>
        </w:tc>
        <w:tc>
          <w:tcPr>
            <w:tcW w:w="5497" w:type="dxa"/>
          </w:tcPr>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采纳。目前广东省高成长中小企业纳入广东省专精特新企业管理，有效期内经我市推荐的省高成长中小企业按省级专精特新中小企业标准奖励。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7" w:type="dxa"/>
            <w:vAlign w:val="center"/>
          </w:tcPr>
          <w:p>
            <w:pPr>
              <w:jc w:val="center"/>
              <w:rPr>
                <w:rFonts w:ascii="仿宋_GB2312" w:hAnsi="仿宋_GB2312" w:eastAsia="仿宋_GB2312"/>
                <w:sz w:val="28"/>
                <w:szCs w:val="28"/>
              </w:rPr>
            </w:pPr>
            <w:r>
              <w:rPr>
                <w:rFonts w:hint="eastAsia" w:ascii="仿宋_GB2312" w:hAnsi="仿宋_GB2312" w:eastAsia="仿宋_GB2312"/>
                <w:sz w:val="28"/>
                <w:szCs w:val="28"/>
              </w:rPr>
              <w:t>2</w:t>
            </w:r>
          </w:p>
        </w:tc>
        <w:tc>
          <w:tcPr>
            <w:tcW w:w="2160" w:type="dxa"/>
          </w:tcPr>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深圳市***创意包装股份有限公司</w:t>
            </w:r>
          </w:p>
        </w:tc>
        <w:tc>
          <w:tcPr>
            <w:tcW w:w="5490" w:type="dxa"/>
          </w:tcPr>
          <w:p>
            <w:pPr>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建议新增企业咨询管理项目。</w:t>
            </w:r>
          </w:p>
        </w:tc>
        <w:tc>
          <w:tcPr>
            <w:tcW w:w="5497" w:type="dxa"/>
          </w:tcPr>
          <w:p>
            <w:pPr>
              <w:tabs>
                <w:tab w:val="left" w:pos="612"/>
              </w:tabs>
              <w:spacing w:line="400" w:lineRule="exact"/>
              <w:jc w:val="left"/>
              <w:rPr>
                <w:rFonts w:ascii="仿宋_GB2312" w:hAnsi="仿宋_GB2312" w:eastAsia="仿宋_GB2312"/>
                <w:sz w:val="28"/>
                <w:szCs w:val="28"/>
              </w:rPr>
            </w:pPr>
            <w:r>
              <w:rPr>
                <w:rFonts w:hint="eastAsia" w:ascii="仿宋_GB2312" w:hAnsi="仿宋_GB2312" w:eastAsia="仿宋_GB2312"/>
                <w:sz w:val="28"/>
                <w:szCs w:val="28"/>
              </w:rPr>
              <w:t>不采纳。理由：2007年我市已设立企业管理咨询项，在全国开创了中小企业社会化管理咨询服务体系建设模式创新的先河。该计划有效引导企业与管理咨询机构的对接，增强企业借助外脑提高效率质量的意识，促进企业加大在管理咨询方面的持续投入，为企业培养大批管理人才，提升企业的管理水平和转型发展意识，使企业管理规范性及资源利用率得到显著提高，同时也促进了我市相关行业的发展。实施十二年来，已实现设立之初的政策目标，故不再继续实施该项目。</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Arial Rounded MT Bold">
    <w:panose1 w:val="020F0704030504030204"/>
    <w:charset w:val="00"/>
    <w:family w:val="auto"/>
    <w:pitch w:val="default"/>
    <w:sig w:usb0="00000003" w:usb1="00000000" w:usb2="00000000" w:usb3="00000000" w:csb0="2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CD1563"/>
    <w:rsid w:val="06CD1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仿宋_GB2312"/>
      <w:kern w:val="2"/>
      <w:sz w:val="32"/>
      <w:szCs w:val="32"/>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2021-06-09T07:36:00Z</dcterms:created>
  <dc:creator>彤木木</dc:creator>
  <cp:lastModifiedBy>彤木木</cp:lastModifiedBy>
  <dcterms:modified xsi:type="dcterms:W3CDTF">2021-06-09T07:37:08Z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