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eastAsiaTheme="minorEastAsia"/>
          <w:b/>
          <w:sz w:val="32"/>
          <w:szCs w:val="24"/>
          <w:lang w:val="en-US" w:eastAsia="zh-CN"/>
        </w:rPr>
      </w:pPr>
      <w:r>
        <w:rPr>
          <w:rFonts w:hint="eastAsia"/>
          <w:b/>
          <w:sz w:val="32"/>
          <w:szCs w:val="24"/>
          <w:lang w:val="en-US" w:eastAsia="zh-CN"/>
        </w:rPr>
        <w:t>附件1</w:t>
      </w: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阳光资金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系统账户确认及账户证明打印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操作指南</w:t>
      </w:r>
    </w:p>
    <w:p>
      <w:pPr>
        <w:widowControl/>
        <w:numPr>
          <w:ilvl w:val="0"/>
          <w:numId w:val="1"/>
        </w:numPr>
        <w:ind w:left="320" w:leftChars="0" w:firstLine="0" w:firstLineChars="0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b/>
          <w:sz w:val="32"/>
          <w:szCs w:val="24"/>
        </w:rPr>
        <w:br w:type="page"/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登录（以下两种方式都可）</w:t>
      </w:r>
    </w:p>
    <w:p>
      <w:pPr>
        <w:pStyle w:val="9"/>
        <w:numPr>
          <w:ilvl w:val="0"/>
          <w:numId w:val="0"/>
        </w:numPr>
        <w:ind w:leftChars="0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从深圳市工业和信息化局智慧工信企业服务平台（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"http://wb.gxj.sz.gov.cn/"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http://wb.gxj.sz.gov.cn/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。输入网址访问，进入深圳市工业和信息化局智慧工信企业服务平台首页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省网厅统一登录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pStyle w:val="9"/>
        <w:ind w:left="108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0333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rPr>
          <w:sz w:val="24"/>
          <w:szCs w:val="24"/>
        </w:rPr>
      </w:pPr>
    </w:p>
    <w:p>
      <w:pPr>
        <w:pStyle w:val="9"/>
        <w:ind w:left="720" w:firstLine="0" w:firstLineChars="0"/>
        <w:rPr>
          <w:sz w:val="24"/>
          <w:szCs w:val="24"/>
        </w:rPr>
      </w:pPr>
    </w:p>
    <w:p>
      <w:pPr>
        <w:pStyle w:val="9"/>
        <w:ind w:left="720" w:firstLine="0" w:firstLineChars="0"/>
      </w:pPr>
    </w:p>
    <w:p>
      <w:pPr>
        <w:rPr>
          <w:sz w:val="24"/>
          <w:szCs w:val="24"/>
        </w:rPr>
      </w:pPr>
    </w:p>
    <w:p>
      <w:pPr>
        <w:widowControl/>
        <w:numPr>
          <w:ilvl w:val="0"/>
          <w:numId w:val="0"/>
        </w:numPr>
        <w:ind w:left="320" w:leftChars="0"/>
        <w:jc w:val="left"/>
        <w:rPr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从广东政务服务网（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"http://www.gdzwfw.gov.cn/"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http://www.gdzwfw.gov.cn/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</w:t>
      </w:r>
      <w:r>
        <w:drawing>
          <wp:inline distT="0" distB="0" distL="0" distR="0">
            <wp:extent cx="5274310" cy="2863215"/>
            <wp:effectExtent l="0" t="0" r="2540" b="13335"/>
            <wp:docPr id="2" name="图片 2" descr="C:\Users\IRISBI~1\AppData\Local\Temp\155979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RISBI~1\AppData\Local\Temp\155979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pStyle w:val="9"/>
        <w:numPr>
          <w:ilvl w:val="0"/>
          <w:numId w:val="0"/>
        </w:numPr>
        <w:ind w:left="420" w:leftChars="0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黑体"/>
          <w:b/>
          <w:sz w:val="32"/>
          <w:szCs w:val="32"/>
        </w:rPr>
        <w:t>确认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银行</w:t>
      </w:r>
      <w:r>
        <w:rPr>
          <w:rFonts w:hint="eastAsia" w:ascii="黑体" w:hAnsi="黑体" w:eastAsia="黑体" w:cs="黑体"/>
          <w:b/>
          <w:sz w:val="32"/>
          <w:szCs w:val="32"/>
        </w:rPr>
        <w:t>账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户信息</w:t>
      </w:r>
    </w:p>
    <w:p>
      <w:pPr>
        <w:pStyle w:val="9"/>
        <w:numPr>
          <w:ilvl w:val="0"/>
          <w:numId w:val="0"/>
        </w:numPr>
        <w:ind w:left="210" w:leftChars="0"/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我的事项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如下图所示：</w:t>
      </w:r>
    </w:p>
    <w:p>
      <w:pPr>
        <w:pStyle w:val="9"/>
        <w:ind w:left="930" w:firstLine="0" w:firstLineChars="0"/>
      </w:pPr>
      <w:r>
        <w:drawing>
          <wp:inline distT="0" distB="0" distL="0" distR="0">
            <wp:extent cx="5274310" cy="2687955"/>
            <wp:effectExtent l="0" t="0" r="254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930" w:firstLine="0" w:firstLineChars="0"/>
      </w:pPr>
    </w:p>
    <w:p>
      <w:pPr>
        <w:pStyle w:val="9"/>
        <w:ind w:left="0" w:leftChars="0" w:firstLine="320" w:firstLineChars="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我的事项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业务情形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为“企业国内市场开拓资助项目”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申报记录</w:t>
      </w:r>
      <w:r>
        <w:rPr>
          <w:rFonts w:hint="eastAsia" w:ascii="仿宋_GB2312" w:hAnsi="仿宋_GB2312" w:eastAsia="仿宋_GB2312" w:cs="仿宋_GB2312"/>
          <w:sz w:val="32"/>
          <w:szCs w:val="32"/>
        </w:rPr>
        <w:t>，然后点击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如下图：</w:t>
      </w:r>
    </w:p>
    <w:p>
      <w:pPr>
        <w:pStyle w:val="9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13893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（3）在打开的</w:t>
      </w:r>
      <w:r>
        <w:rPr>
          <w:rFonts w:hint="eastAsia" w:ascii="仿宋_GB2312" w:hAnsi="仿宋_GB2312" w:eastAsia="仿宋_GB2312" w:cs="仿宋_GB2312"/>
          <w:sz w:val="32"/>
          <w:szCs w:val="32"/>
        </w:rPr>
        <w:t>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面中，找到</w:t>
      </w:r>
      <w:r>
        <w:rPr>
          <w:rFonts w:hint="eastAsia" w:ascii="仿宋_GB2312" w:hAnsi="仿宋_GB2312" w:eastAsia="仿宋_GB2312" w:cs="仿宋_GB2312"/>
          <w:sz w:val="32"/>
          <w:szCs w:val="32"/>
        </w:rPr>
        <w:t>拨付账号确认按钮，点击该按钮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如下图所示：</w:t>
      </w:r>
    </w:p>
    <w:p>
      <w:pPr>
        <w:pStyle w:val="9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944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输入银行账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户信息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后</w:t>
      </w:r>
      <w:r>
        <w:rPr>
          <w:rFonts w:hint="default" w:ascii="仿宋_GB2312" w:hAnsi="仿宋_GB2312" w:eastAsia="仿宋_GB2312" w:cs="仿宋_GB2312"/>
          <w:sz w:val="32"/>
          <w:szCs w:val="32"/>
          <w:lang w:val="en-US"/>
        </w:rPr>
        <w:t>(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注：上报后不可更改，请填妥后核对无误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如下图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所示：</w:t>
      </w:r>
    </w:p>
    <w:p>
      <w:pPr>
        <w:pStyle w:val="9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3755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上报成功后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刷新</w:t>
      </w:r>
      <w:r>
        <w:rPr>
          <w:rFonts w:hint="eastAsia" w:ascii="仿宋_GB2312" w:hAnsi="仿宋_GB2312" w:eastAsia="仿宋_GB2312" w:cs="仿宋_GB2312"/>
          <w:sz w:val="32"/>
          <w:szCs w:val="32"/>
        </w:rPr>
        <w:t>当前页面，会出现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资金拨付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如下图所示：</w:t>
      </w:r>
    </w:p>
    <w:p>
      <w:pPr>
        <w:pStyle w:val="9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3143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资金拨付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,会出现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拨付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帐号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表”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拨付账号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信息表”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即可在新页面打印账户证明。</w:t>
      </w:r>
    </w:p>
    <w:p>
      <w:pPr>
        <w:pStyle w:val="9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7552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930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DC9C"/>
    <w:multiLevelType w:val="singleLevel"/>
    <w:tmpl w:val="04C7DC9C"/>
    <w:lvl w:ilvl="0" w:tentative="0">
      <w:start w:val="1"/>
      <w:numFmt w:val="decimal"/>
      <w:suff w:val="nothing"/>
      <w:lvlText w:val="%1、"/>
      <w:lvlJc w:val="left"/>
      <w:pPr>
        <w:ind w:left="3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FC52BB6"/>
    <w:rsid w:val="15A71FB9"/>
    <w:rsid w:val="162B733D"/>
    <w:rsid w:val="17CD288E"/>
    <w:rsid w:val="1C7729E0"/>
    <w:rsid w:val="22FA7733"/>
    <w:rsid w:val="25060948"/>
    <w:rsid w:val="2FFE057D"/>
    <w:rsid w:val="305276CB"/>
    <w:rsid w:val="3C902666"/>
    <w:rsid w:val="3CC87B78"/>
    <w:rsid w:val="4111690A"/>
    <w:rsid w:val="5AD05136"/>
    <w:rsid w:val="63AE6B5A"/>
    <w:rsid w:val="6B424DED"/>
    <w:rsid w:val="6B767B6E"/>
    <w:rsid w:val="6DF94C4E"/>
    <w:rsid w:val="6E585362"/>
    <w:rsid w:val="77926987"/>
    <w:rsid w:val="77E6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unhideWhenUsed/>
    <w:qFormat/>
    <w:uiPriority w:val="39"/>
  </w:style>
  <w:style w:type="paragraph" w:styleId="4">
    <w:name w:val="toc 2"/>
    <w:basedOn w:val="1"/>
    <w:next w:val="1"/>
    <w:unhideWhenUsed/>
    <w:qFormat/>
    <w:uiPriority w:val="39"/>
    <w:pPr>
      <w:ind w:left="420" w:leftChars="200"/>
    </w:p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吴成蛟</dc:creator>
  <cp:lastModifiedBy>吴成蛟</cp:lastModifiedBy>
  <dcterms:modified xsi:type="dcterms:W3CDTF">2020-05-29T07:36:02Z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