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24"/>
        </w:rPr>
      </w:pPr>
    </w:p>
    <w:p>
      <w:pPr>
        <w:jc w:val="center"/>
        <w:rPr>
          <w:rFonts w:hint="eastAsia"/>
          <w:b/>
          <w:sz w:val="32"/>
          <w:szCs w:val="24"/>
        </w:rPr>
      </w:pPr>
    </w:p>
    <w:p>
      <w:pPr>
        <w:jc w:val="center"/>
        <w:rPr>
          <w:b/>
          <w:sz w:val="32"/>
          <w:szCs w:val="24"/>
        </w:rPr>
      </w:pPr>
    </w:p>
    <w:p>
      <w:pPr>
        <w:jc w:val="center"/>
        <w:rPr>
          <w:b/>
          <w:sz w:val="32"/>
          <w:szCs w:val="24"/>
        </w:rPr>
      </w:pPr>
    </w:p>
    <w:p>
      <w:pPr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工信资金系统账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户确认及账户证明打印</w:t>
      </w:r>
    </w:p>
    <w:p>
      <w:pPr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操作指南</w:t>
      </w:r>
    </w:p>
    <w:p>
      <w:pPr>
        <w:widowControl/>
        <w:numPr>
          <w:ilvl w:val="0"/>
          <w:numId w:val="1"/>
        </w:numPr>
        <w:jc w:val="left"/>
        <w:rPr>
          <w:rFonts w:ascii="SimHei" w:hAnsi="SimHei" w:eastAsia="SimHei" w:cs="SimHei"/>
          <w:b/>
          <w:sz w:val="32"/>
          <w:szCs w:val="32"/>
        </w:rPr>
      </w:pPr>
      <w:r>
        <w:rPr>
          <w:b/>
          <w:sz w:val="32"/>
          <w:szCs w:val="24"/>
        </w:rPr>
        <w:br w:type="page"/>
      </w:r>
      <w:r>
        <w:rPr>
          <w:rFonts w:hint="eastAsia" w:ascii="SimHei" w:hAnsi="SimHei" w:eastAsia="SimHei" w:cs="SimHei"/>
          <w:b/>
          <w:sz w:val="32"/>
          <w:szCs w:val="32"/>
        </w:rPr>
        <w:t>访问网站</w:t>
      </w:r>
    </w:p>
    <w:p>
      <w:pPr>
        <w:pStyle w:val="9"/>
        <w:ind w:firstLine="320" w:firstLineChars="100"/>
        <w:rPr>
          <w:rFonts w:ascii="FangSong_GB2312" w:hAnsi="FangSong_GB2312" w:eastAsia="FangSong_GB2312" w:cs="FangSong_GB2312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z w:val="32"/>
          <w:szCs w:val="32"/>
        </w:rPr>
        <w:t>（1）（</w:t>
      </w:r>
      <w:r>
        <w:rPr>
          <w:rStyle w:val="6"/>
          <w:rFonts w:ascii="FangSong_GB2312" w:hAnsi="FangSong_GB2312" w:eastAsia="FangSong_GB2312" w:cs="FangSong_GB2312"/>
          <w:sz w:val="32"/>
          <w:szCs w:val="32"/>
        </w:rPr>
        <w:t>https://wb.gxj.sz.gov.cn/szes-apply/Login</w:t>
      </w:r>
      <w:r>
        <w:rPr>
          <w:rFonts w:hint="eastAsia" w:ascii="FangSong_GB2312" w:hAnsi="FangSong_GB2312" w:eastAsia="FangSong_GB2312" w:cs="FangSong_GB2312"/>
          <w:sz w:val="32"/>
          <w:szCs w:val="32"/>
        </w:rPr>
        <w:t>）输入网址访问，即可访问工信资金系统企业端口</w:t>
      </w:r>
    </w:p>
    <w:p>
      <w:pPr>
        <w:rPr>
          <w:sz w:val="24"/>
          <w:szCs w:val="24"/>
        </w:rPr>
      </w:pPr>
      <w:r>
        <w:drawing>
          <wp:inline distT="0" distB="0" distL="0" distR="0">
            <wp:extent cx="5274310" cy="24892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left="720" w:firstLine="0" w:firstLineChars="0"/>
        <w:rPr>
          <w:sz w:val="24"/>
          <w:szCs w:val="24"/>
        </w:rPr>
      </w:pPr>
    </w:p>
    <w:p>
      <w:pPr>
        <w:pStyle w:val="9"/>
        <w:ind w:left="720" w:firstLine="0" w:firstLineChars="0"/>
        <w:rPr>
          <w:sz w:val="24"/>
          <w:szCs w:val="24"/>
        </w:rPr>
      </w:pPr>
    </w:p>
    <w:p>
      <w:pPr>
        <w:pStyle w:val="9"/>
        <w:ind w:left="720" w:firstLine="0" w:firstLineChars="0"/>
      </w:pPr>
    </w:p>
    <w:p>
      <w:pPr>
        <w:pStyle w:val="9"/>
        <w:ind w:left="420" w:firstLine="0" w:firstLineChars="0"/>
        <w:rPr>
          <w:rFonts w:ascii="SimHei" w:hAnsi="SimHei" w:eastAsia="SimHei" w:cs="SimHei"/>
          <w:b/>
          <w:sz w:val="32"/>
          <w:szCs w:val="32"/>
        </w:rPr>
      </w:pPr>
      <w:r>
        <w:rPr>
          <w:rFonts w:hint="eastAsia" w:ascii="SimHei" w:hAnsi="SimHei" w:eastAsia="SimHei" w:cs="SimHei"/>
          <w:b/>
          <w:sz w:val="32"/>
          <w:szCs w:val="32"/>
        </w:rPr>
        <w:t>2、登录</w:t>
      </w:r>
    </w:p>
    <w:p>
      <w:pPr>
        <w:pStyle w:val="9"/>
        <w:ind w:left="210" w:firstLine="0" w:firstLineChars="0"/>
      </w:pPr>
      <w:r>
        <w:rPr>
          <w:rFonts w:hint="eastAsia" w:ascii="FangSong_GB2312" w:hAnsi="FangSong_GB2312" w:eastAsia="FangSong_GB2312" w:cs="FangSong_GB2312"/>
          <w:sz w:val="32"/>
          <w:szCs w:val="32"/>
        </w:rPr>
        <w:t>（1）通过广东省统一身份认证平台登录，如下图所示：</w:t>
      </w:r>
    </w:p>
    <w:p>
      <w:r>
        <w:drawing>
          <wp:inline distT="0" distB="0" distL="0" distR="0">
            <wp:extent cx="5274310" cy="223583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310388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left="930" w:firstLine="0" w:firstLineChars="0"/>
      </w:pPr>
    </w:p>
    <w:p>
      <w:pPr>
        <w:pStyle w:val="9"/>
        <w:ind w:firstLine="320" w:firstLineChars="100"/>
        <w:rPr>
          <w:rFonts w:ascii="FangSong_GB2312" w:hAnsi="FangSong_GB2312" w:eastAsia="FangSong_GB2312" w:cs="FangSong_GB2312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z w:val="32"/>
          <w:szCs w:val="32"/>
        </w:rPr>
        <w:t>（2）登录成功后即可查看项目，如下图：</w:t>
      </w:r>
    </w:p>
    <w:p>
      <w:r>
        <w:drawing>
          <wp:inline distT="0" distB="0" distL="0" distR="0">
            <wp:extent cx="5274310" cy="315912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5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>
      <w:pPr>
        <w:pStyle w:val="9"/>
        <w:ind w:left="420" w:firstLine="0" w:firstLineChars="0"/>
        <w:rPr>
          <w:rFonts w:ascii="SimHei" w:hAnsi="SimHei" w:eastAsia="SimHei" w:cs="SimHei"/>
          <w:b/>
          <w:sz w:val="32"/>
          <w:szCs w:val="32"/>
        </w:rPr>
      </w:pPr>
      <w:r>
        <w:rPr>
          <w:rFonts w:hint="eastAsia" w:ascii="SimHei" w:hAnsi="SimHei" w:eastAsia="SimHei" w:cs="SimHei"/>
          <w:b/>
          <w:sz w:val="32"/>
          <w:szCs w:val="32"/>
        </w:rPr>
        <w:t>3</w:t>
      </w:r>
      <w:r>
        <w:rPr>
          <w:rFonts w:ascii="SimHei" w:hAnsi="SimHei" w:eastAsia="SimHei" w:cs="SimHei"/>
          <w:b/>
          <w:sz w:val="32"/>
          <w:szCs w:val="32"/>
        </w:rPr>
        <w:t>.</w:t>
      </w:r>
      <w:r>
        <w:rPr>
          <w:rFonts w:hint="eastAsia" w:ascii="SimHei" w:hAnsi="SimHei" w:eastAsia="SimHei" w:cs="SimHei"/>
          <w:b/>
          <w:sz w:val="32"/>
          <w:szCs w:val="32"/>
        </w:rPr>
        <w:t>账户确认</w:t>
      </w:r>
    </w:p>
    <w:p>
      <w:pPr>
        <w:pStyle w:val="9"/>
        <w:ind w:left="420" w:firstLine="0" w:firstLineChars="0"/>
        <w:rPr>
          <w:rFonts w:ascii="SimHei" w:hAnsi="SimHei" w:eastAsia="SimHei" w:cs="SimHei"/>
          <w:b/>
          <w:sz w:val="32"/>
          <w:szCs w:val="32"/>
        </w:rPr>
      </w:pPr>
    </w:p>
    <w:p>
      <w:pPr>
        <w:pStyle w:val="9"/>
        <w:ind w:left="210" w:firstLine="0" w:firstLineChars="0"/>
        <w:rPr>
          <w:rFonts w:ascii="FangSong_GB2312" w:hAnsi="FangSong_GB2312" w:eastAsia="FangSong_GB2312" w:cs="FangSong_GB2312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z w:val="32"/>
          <w:szCs w:val="32"/>
        </w:rPr>
        <w:t>（1）找到需要进行账户确认的项目，点击展开菜单里的“账户确认”即可进行账户确认，如下图所示：</w:t>
      </w:r>
    </w:p>
    <w:p>
      <w:pPr>
        <w:pStyle w:val="9"/>
        <w:ind w:left="210" w:firstLine="0" w:firstLineChars="0"/>
        <w:rPr>
          <w:rFonts w:ascii="FangSong_GB2312" w:hAnsi="FangSong_GB2312" w:eastAsia="FangSong_GB2312" w:cs="FangSong_GB2312"/>
          <w:sz w:val="32"/>
          <w:szCs w:val="32"/>
        </w:rPr>
      </w:pPr>
      <w:r>
        <w:drawing>
          <wp:inline distT="0" distB="0" distL="0" distR="0">
            <wp:extent cx="5274310" cy="211328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left="210" w:firstLine="0" w:firstLineChars="0"/>
        <w:rPr>
          <w:rFonts w:ascii="FangSong_GB2312" w:hAnsi="FangSong_GB2312" w:eastAsia="FangSong_GB2312" w:cs="FangSong_GB2312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z w:val="32"/>
          <w:szCs w:val="32"/>
        </w:rPr>
        <w:t>（2）进行账户确认，填写所有的信息，点击提交，即可完成账号确认。</w:t>
      </w:r>
    </w:p>
    <w:p>
      <w:pPr>
        <w:pStyle w:val="9"/>
        <w:ind w:left="210" w:firstLine="0" w:firstLineChars="0"/>
        <w:rPr>
          <w:rFonts w:ascii="FangSong_GB2312" w:hAnsi="FangSong_GB2312" w:eastAsia="FangSong_GB2312" w:cs="FangSong_GB2312"/>
          <w:sz w:val="32"/>
          <w:szCs w:val="32"/>
        </w:rPr>
      </w:pPr>
      <w:r>
        <w:drawing>
          <wp:inline distT="0" distB="0" distL="0" distR="0">
            <wp:extent cx="5274310" cy="251714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left="930" w:firstLine="0" w:firstLineChars="0"/>
      </w:pPr>
    </w:p>
    <w:p>
      <w:pPr>
        <w:pStyle w:val="9"/>
        <w:ind w:left="930" w:firstLine="0" w:firstLineChars="0"/>
      </w:pPr>
    </w:p>
    <w:p>
      <w:pPr>
        <w:pStyle w:val="9"/>
        <w:ind w:left="930" w:firstLine="0" w:firstLineChars="0"/>
      </w:pPr>
    </w:p>
    <w:p>
      <w:pPr>
        <w:pStyle w:val="9"/>
        <w:ind w:left="930" w:firstLine="0" w:firstLineChars="0"/>
      </w:pPr>
    </w:p>
    <w:p>
      <w:pPr>
        <w:pStyle w:val="9"/>
        <w:ind w:left="930" w:firstLine="0" w:firstLineChars="0"/>
      </w:pPr>
    </w:p>
    <w:p>
      <w:pPr>
        <w:pStyle w:val="9"/>
        <w:ind w:left="930" w:firstLine="0" w:firstLineChars="0"/>
      </w:pPr>
    </w:p>
    <w:p>
      <w:pPr>
        <w:pStyle w:val="9"/>
        <w:ind w:left="930" w:firstLine="0" w:firstLineChars="0"/>
      </w:pPr>
    </w:p>
    <w:p>
      <w:pPr>
        <w:pStyle w:val="9"/>
        <w:ind w:left="930" w:firstLine="0" w:firstLineChars="0"/>
      </w:pPr>
    </w:p>
    <w:p>
      <w:pPr>
        <w:rPr>
          <w:rFonts w:ascii="SimHei" w:hAnsi="SimHei" w:eastAsia="SimHei" w:cs="SimHei"/>
          <w:b/>
          <w:sz w:val="32"/>
          <w:szCs w:val="32"/>
        </w:rPr>
      </w:pPr>
      <w:r>
        <w:rPr>
          <w:rFonts w:hint="eastAsia" w:ascii="SimHei" w:hAnsi="SimHei" w:eastAsia="SimHei" w:cs="SimHei"/>
          <w:b/>
          <w:sz w:val="32"/>
          <w:szCs w:val="32"/>
        </w:rPr>
        <w:t>4</w:t>
      </w:r>
      <w:r>
        <w:rPr>
          <w:rFonts w:ascii="SimHei" w:hAnsi="SimHei" w:eastAsia="SimHei" w:cs="SimHei"/>
          <w:b/>
          <w:sz w:val="32"/>
          <w:szCs w:val="32"/>
        </w:rPr>
        <w:t>.</w:t>
      </w:r>
      <w:r>
        <w:rPr>
          <w:rFonts w:hint="eastAsia" w:ascii="SimHei" w:hAnsi="SimHei" w:eastAsia="SimHei" w:cs="SimHei"/>
          <w:b/>
          <w:sz w:val="32"/>
          <w:szCs w:val="32"/>
        </w:rPr>
        <w:t>下载账户证明</w:t>
      </w:r>
    </w:p>
    <w:p>
      <w:pPr>
        <w:rPr>
          <w:rFonts w:ascii="FangSong_GB2312" w:hAnsi="FangSong_GB2312" w:eastAsia="FangSong_GB2312" w:cs="FangSong_GB2312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z w:val="32"/>
          <w:szCs w:val="32"/>
        </w:rPr>
        <w:t>找到需要下载账号证明的项目，点击展开菜单里的“账号证明”，进行安全验证码验证之后，即可下载账号证明。详细步骤如下图：</w:t>
      </w:r>
    </w:p>
    <w:p>
      <w:r>
        <w:drawing>
          <wp:inline distT="0" distB="0" distL="0" distR="0">
            <wp:extent cx="5274310" cy="209296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20574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180276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0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262636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C059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等线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WAAAAZHJzL1BLAQIUABQAAAAIAIdO4kCzSVju0AAAAAUBAAAPAAAAAAAAAAEAIAAAADgAAABk&#10;cnMvZG93bnJldi54bWxQSwECFAAUAAAACACHTuJAX8imvdwCAAAkBgAADgAAAAAAAAABACAAAAA1&#10;AQAAZHJzL2Uyb0RvYy54bWxQSwUGAAAAAAYABgBZAQAAg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C7DC9C"/>
    <w:multiLevelType w:val="singleLevel"/>
    <w:tmpl w:val="04C7DC9C"/>
    <w:lvl w:ilvl="0" w:tentative="0">
      <w:start w:val="1"/>
      <w:numFmt w:val="decimal"/>
      <w:suff w:val="nothing"/>
      <w:lvlText w:val="%1、"/>
      <w:lvlJc w:val="left"/>
      <w:pPr>
        <w:ind w:left="3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92"/>
    <w:rsid w:val="005677B2"/>
    <w:rsid w:val="00820392"/>
    <w:rsid w:val="00A930C5"/>
    <w:rsid w:val="00CE639B"/>
    <w:rsid w:val="00EB2E04"/>
    <w:rsid w:val="00EF37FA"/>
    <w:rsid w:val="1FC790B3"/>
    <w:rsid w:val="DBB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52</Words>
  <Characters>298</Characters>
  <Lines>2</Lines>
  <Paragraphs>1</Paragraphs>
  <TotalTime>2</TotalTime>
  <ScaleCrop>false</ScaleCrop>
  <LinksUpToDate>false</LinksUpToDate>
  <CharactersWithSpaces>349</CharactersWithSpaces>
  <Application>WPS Office_11.8.2.12128_F1E327BC-269C-435d-A152-05C5408002CA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2024-03-01T17:05:00Z</dcterms:created>
  <dc:creator>Admin</dc:creator>
  <cp:lastModifiedBy>huangcong</cp:lastModifiedBy>
  <dcterms:modified xsi:type="dcterms:W3CDTF">2024-03-18T09:19:51Z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2052-11.8.2.12128</vt:lpwstr>
  </property>
  <property fmtid="{D5CDD505-2E9C-101B-9397-08002B2CF9AE}" pid="3" name="ICV">
    <vt:lpwstr>86611A36042AE5C9A296F7656BCC0013</vt:lpwstr>
  </property>
</Properties>
</file>