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136D5" w:rsidRDefault="00213C4B" w:rsidP="00DE7E18">
      <w:pPr>
        <w:spacing w:line="600" w:lineRule="exact"/>
        <w:jc w:val="left"/>
        <w:rPr>
          <w:rFonts w:ascii="仿宋_GB2312" w:eastAsia="仿宋_GB2312" w:hAnsi="仿宋_GB2312" w:cs="仿宋"/>
          <w:bCs/>
          <w:color w:val="000000"/>
          <w:sz w:val="32"/>
        </w:rPr>
      </w:pPr>
      <w:r>
        <w:rPr>
          <w:rFonts w:ascii="仿宋_GB2312" w:eastAsia="仿宋_GB2312" w:hAnsi="仿宋_GB2312" w:cs="仿宋" w:hint="eastAsia"/>
          <w:bCs/>
          <w:color w:val="000000"/>
          <w:sz w:val="32"/>
        </w:rPr>
        <w:t>附件</w:t>
      </w:r>
      <w:r w:rsidR="004F1564">
        <w:rPr>
          <w:rFonts w:ascii="仿宋_GB2312" w:eastAsia="仿宋_GB2312" w:hAnsi="仿宋_GB2312" w:cs="仿宋" w:hint="eastAsia"/>
          <w:bCs/>
          <w:color w:val="000000"/>
          <w:sz w:val="32"/>
        </w:rPr>
        <w:t>1</w:t>
      </w:r>
    </w:p>
    <w:p w:rsidR="00C33204" w:rsidRDefault="00C33204" w:rsidP="00DE7E18">
      <w:pPr>
        <w:spacing w:line="600" w:lineRule="exact"/>
        <w:jc w:val="center"/>
        <w:rPr>
          <w:rFonts w:ascii="黑体" w:eastAsia="黑体" w:hAnsi="黑体" w:cs="黑体"/>
          <w:bCs/>
          <w:color w:val="000000"/>
          <w:sz w:val="36"/>
        </w:rPr>
      </w:pPr>
    </w:p>
    <w:p w:rsidR="007136D5" w:rsidRDefault="00930DB6" w:rsidP="00DE7E18">
      <w:pPr>
        <w:spacing w:line="600" w:lineRule="exact"/>
        <w:jc w:val="center"/>
        <w:rPr>
          <w:rFonts w:ascii="黑体" w:eastAsia="黑体" w:hAnsi="黑体" w:cs="黑体"/>
          <w:bCs/>
          <w:color w:val="000000"/>
          <w:sz w:val="36"/>
        </w:rPr>
      </w:pPr>
      <w:r>
        <w:rPr>
          <w:rFonts w:ascii="黑体" w:eastAsia="黑体" w:hAnsi="黑体" w:cs="黑体" w:hint="eastAsia"/>
          <w:bCs/>
          <w:color w:val="000000"/>
          <w:sz w:val="36"/>
        </w:rPr>
        <w:fldChar w:fldCharType="begin"/>
      </w:r>
      <w:r w:rsidR="002E0117">
        <w:rPr>
          <w:rFonts w:ascii="黑体" w:eastAsia="黑体" w:hAnsi="黑体" w:cs="黑体" w:hint="eastAsia"/>
          <w:bCs/>
          <w:color w:val="000000"/>
          <w:sz w:val="36"/>
        </w:rPr>
        <w:instrText>HYPERLINK "http://www.miit.gov.cn/n11293472/n11293832/n12845605/n13916898/n15770999.files/n15770644.doc"</w:instrText>
      </w:r>
      <w:r>
        <w:rPr>
          <w:rFonts w:ascii="黑体" w:eastAsia="黑体" w:hAnsi="黑体" w:cs="黑体" w:hint="eastAsia"/>
          <w:bCs/>
          <w:color w:val="000000"/>
          <w:sz w:val="36"/>
        </w:rPr>
        <w:fldChar w:fldCharType="separate"/>
      </w:r>
      <w:r w:rsidR="007913D9">
        <w:rPr>
          <w:rFonts w:ascii="黑体" w:eastAsia="黑体" w:hAnsi="黑体" w:cs="黑体" w:hint="eastAsia"/>
          <w:bCs/>
          <w:color w:val="000000"/>
          <w:sz w:val="36"/>
        </w:rPr>
        <w:t>深圳</w:t>
      </w:r>
      <w:r w:rsidR="00457C6C">
        <w:rPr>
          <w:rFonts w:ascii="黑体" w:eastAsia="黑体" w:hAnsi="黑体" w:cs="黑体" w:hint="eastAsia"/>
          <w:bCs/>
          <w:color w:val="000000"/>
          <w:sz w:val="36"/>
        </w:rPr>
        <w:t>市</w:t>
      </w:r>
      <w:r w:rsidR="007913D9">
        <w:rPr>
          <w:rFonts w:ascii="黑体" w:eastAsia="黑体" w:hAnsi="黑体" w:cs="黑体" w:hint="eastAsia"/>
          <w:bCs/>
          <w:color w:val="000000"/>
          <w:sz w:val="36"/>
        </w:rPr>
        <w:t>中小</w:t>
      </w:r>
      <w:proofErr w:type="gramStart"/>
      <w:r w:rsidR="007913D9">
        <w:rPr>
          <w:rFonts w:ascii="黑体" w:eastAsia="黑体" w:hAnsi="黑体" w:cs="黑体" w:hint="eastAsia"/>
          <w:bCs/>
          <w:color w:val="000000"/>
          <w:sz w:val="36"/>
        </w:rPr>
        <w:t>微企业</w:t>
      </w:r>
      <w:proofErr w:type="gramEnd"/>
      <w:r w:rsidR="007913D9">
        <w:rPr>
          <w:rFonts w:ascii="黑体" w:eastAsia="黑体" w:hAnsi="黑体" w:cs="黑体" w:hint="eastAsia"/>
          <w:bCs/>
          <w:color w:val="000000"/>
          <w:sz w:val="36"/>
        </w:rPr>
        <w:t>发展</w:t>
      </w:r>
      <w:r w:rsidR="002E0117">
        <w:rPr>
          <w:rFonts w:ascii="黑体" w:eastAsia="黑体" w:hAnsi="黑体" w:cs="黑体" w:hint="eastAsia"/>
          <w:bCs/>
          <w:color w:val="000000"/>
          <w:sz w:val="36"/>
        </w:rPr>
        <w:t>基金</w:t>
      </w:r>
      <w:bookmarkStart w:id="0" w:name="_Hlt437082690"/>
      <w:bookmarkStart w:id="1" w:name="_Hlt437082691"/>
      <w:bookmarkEnd w:id="0"/>
      <w:bookmarkEnd w:id="1"/>
      <w:r w:rsidR="007913D9">
        <w:rPr>
          <w:rFonts w:ascii="黑体" w:eastAsia="黑体" w:hAnsi="黑体" w:cs="黑体" w:hint="eastAsia"/>
          <w:bCs/>
          <w:color w:val="000000"/>
          <w:sz w:val="36"/>
        </w:rPr>
        <w:t>运营</w:t>
      </w:r>
      <w:r w:rsidR="0039021A">
        <w:rPr>
          <w:rFonts w:ascii="黑体" w:eastAsia="黑体" w:hAnsi="黑体" w:cs="黑体" w:hint="eastAsia"/>
          <w:bCs/>
          <w:color w:val="000000"/>
          <w:sz w:val="36"/>
        </w:rPr>
        <w:t>管理</w:t>
      </w:r>
      <w:r w:rsidR="002E0117">
        <w:rPr>
          <w:rFonts w:ascii="黑体" w:eastAsia="黑体" w:hAnsi="黑体" w:cs="黑体" w:hint="eastAsia"/>
          <w:bCs/>
          <w:color w:val="000000"/>
          <w:sz w:val="36"/>
        </w:rPr>
        <w:t>机构</w:t>
      </w:r>
    </w:p>
    <w:p w:rsidR="007136D5" w:rsidRDefault="002E0117" w:rsidP="00DE7E18">
      <w:pPr>
        <w:spacing w:line="600" w:lineRule="exact"/>
        <w:jc w:val="center"/>
        <w:rPr>
          <w:rFonts w:ascii="黑体" w:eastAsia="黑体" w:hAnsi="黑体" w:cs="黑体"/>
          <w:bCs/>
          <w:color w:val="000000"/>
          <w:sz w:val="36"/>
        </w:rPr>
      </w:pPr>
      <w:r>
        <w:rPr>
          <w:rFonts w:ascii="黑体" w:eastAsia="黑体" w:hAnsi="黑体" w:cs="黑体" w:hint="eastAsia"/>
          <w:bCs/>
          <w:color w:val="000000"/>
          <w:sz w:val="36"/>
        </w:rPr>
        <w:t>遴选</w:t>
      </w:r>
      <w:r w:rsidR="007913D9">
        <w:rPr>
          <w:rFonts w:ascii="黑体" w:eastAsia="黑体" w:hAnsi="黑体" w:cs="黑体" w:hint="eastAsia"/>
          <w:bCs/>
          <w:color w:val="000000"/>
          <w:sz w:val="36"/>
        </w:rPr>
        <w:t>办法</w:t>
      </w:r>
      <w:r w:rsidR="00930DB6">
        <w:rPr>
          <w:rFonts w:ascii="黑体" w:eastAsia="黑体" w:hAnsi="黑体" w:cs="黑体" w:hint="eastAsia"/>
          <w:bCs/>
          <w:color w:val="000000"/>
          <w:sz w:val="36"/>
        </w:rPr>
        <w:fldChar w:fldCharType="end"/>
      </w:r>
    </w:p>
    <w:p w:rsidR="007136D5" w:rsidRDefault="007136D5" w:rsidP="00DE7E18">
      <w:pPr>
        <w:spacing w:line="600" w:lineRule="exact"/>
        <w:jc w:val="center"/>
        <w:rPr>
          <w:rFonts w:ascii="仿宋" w:eastAsia="仿宋" w:hAnsi="仿宋"/>
          <w:bCs/>
          <w:color w:val="000000"/>
          <w:sz w:val="36"/>
        </w:rPr>
      </w:pPr>
    </w:p>
    <w:p w:rsidR="007136D5" w:rsidRDefault="002E0117" w:rsidP="00DE7E18">
      <w:pPr>
        <w:spacing w:line="600" w:lineRule="exact"/>
        <w:ind w:firstLineChars="192" w:firstLine="614"/>
        <w:rPr>
          <w:rFonts w:ascii="黑体" w:eastAsia="黑体" w:hAnsi="黑体" w:cs="宋体"/>
          <w:sz w:val="32"/>
          <w:szCs w:val="32"/>
        </w:rPr>
      </w:pPr>
      <w:r>
        <w:rPr>
          <w:rFonts w:ascii="黑体" w:eastAsia="黑体" w:hAnsi="黑体" w:cs="宋体" w:hint="eastAsia"/>
          <w:sz w:val="32"/>
          <w:szCs w:val="32"/>
        </w:rPr>
        <w:t>一、基金</w:t>
      </w:r>
      <w:r w:rsidR="00AD1553">
        <w:rPr>
          <w:rFonts w:ascii="黑体" w:eastAsia="黑体" w:hAnsi="黑体" w:cs="宋体" w:hint="eastAsia"/>
          <w:sz w:val="32"/>
          <w:szCs w:val="32"/>
        </w:rPr>
        <w:t>定位</w:t>
      </w:r>
    </w:p>
    <w:p w:rsidR="00352AD5" w:rsidRDefault="00F613C6" w:rsidP="00DE7E18">
      <w:pPr>
        <w:adjustRightInd w:val="0"/>
        <w:snapToGrid w:val="0"/>
        <w:spacing w:line="600" w:lineRule="exact"/>
        <w:ind w:firstLine="640"/>
        <w:rPr>
          <w:rFonts w:ascii="仿宋_GB2312" w:eastAsia="仿宋_GB2312" w:hAnsi="仿宋_GB2312" w:cs="仿宋"/>
          <w:color w:val="000000"/>
          <w:sz w:val="32"/>
          <w:szCs w:val="32"/>
        </w:rPr>
      </w:pPr>
      <w:r>
        <w:rPr>
          <w:rFonts w:ascii="仿宋_GB2312" w:eastAsia="仿宋_GB2312" w:hAnsi="仿宋_GB2312" w:cs="仿宋" w:hint="eastAsia"/>
          <w:color w:val="000000"/>
          <w:sz w:val="32"/>
          <w:szCs w:val="32"/>
        </w:rPr>
        <w:t>深圳市</w:t>
      </w:r>
      <w:r w:rsidR="00352AD5" w:rsidRPr="00352AD5">
        <w:rPr>
          <w:rFonts w:ascii="仿宋_GB2312" w:eastAsia="仿宋_GB2312" w:hAnsi="仿宋_GB2312" w:cs="仿宋" w:hint="eastAsia"/>
          <w:color w:val="000000"/>
          <w:sz w:val="32"/>
          <w:szCs w:val="32"/>
        </w:rPr>
        <w:t>中小</w:t>
      </w:r>
      <w:proofErr w:type="gramStart"/>
      <w:r w:rsidR="00352AD5" w:rsidRPr="00352AD5">
        <w:rPr>
          <w:rFonts w:ascii="仿宋_GB2312" w:eastAsia="仿宋_GB2312" w:hAnsi="仿宋_GB2312" w:cs="仿宋" w:hint="eastAsia"/>
          <w:color w:val="000000"/>
          <w:sz w:val="32"/>
          <w:szCs w:val="32"/>
        </w:rPr>
        <w:t>微</w:t>
      </w:r>
      <w:r>
        <w:rPr>
          <w:rFonts w:ascii="仿宋_GB2312" w:eastAsia="仿宋_GB2312" w:hAnsi="仿宋_GB2312" w:cs="仿宋" w:hint="eastAsia"/>
          <w:color w:val="000000"/>
          <w:sz w:val="32"/>
          <w:szCs w:val="32"/>
        </w:rPr>
        <w:t>企业</w:t>
      </w:r>
      <w:proofErr w:type="gramEnd"/>
      <w:r>
        <w:rPr>
          <w:rFonts w:ascii="仿宋_GB2312" w:eastAsia="仿宋_GB2312" w:hAnsi="仿宋_GB2312" w:cs="仿宋" w:hint="eastAsia"/>
          <w:color w:val="000000"/>
          <w:sz w:val="32"/>
          <w:szCs w:val="32"/>
        </w:rPr>
        <w:t>发展</w:t>
      </w:r>
      <w:r w:rsidR="00352AD5" w:rsidRPr="00352AD5">
        <w:rPr>
          <w:rFonts w:ascii="仿宋_GB2312" w:eastAsia="仿宋_GB2312" w:hAnsi="仿宋_GB2312" w:cs="仿宋" w:hint="eastAsia"/>
          <w:color w:val="000000"/>
          <w:sz w:val="32"/>
          <w:szCs w:val="32"/>
        </w:rPr>
        <w:t>基金</w:t>
      </w:r>
      <w:r>
        <w:rPr>
          <w:rFonts w:ascii="仿宋_GB2312" w:eastAsia="仿宋_GB2312" w:hAnsi="仿宋_GB2312" w:cs="仿宋" w:hint="eastAsia"/>
          <w:color w:val="000000"/>
          <w:sz w:val="32"/>
          <w:szCs w:val="32"/>
        </w:rPr>
        <w:t>（以下简称“中小微基金”）</w:t>
      </w:r>
      <w:r w:rsidR="00D14484">
        <w:rPr>
          <w:rFonts w:ascii="仿宋_GB2312" w:eastAsia="仿宋_GB2312" w:hAnsi="仿宋_GB2312" w:cs="仿宋" w:hint="eastAsia"/>
          <w:color w:val="000000"/>
          <w:sz w:val="32"/>
          <w:szCs w:val="32"/>
        </w:rPr>
        <w:t>由</w:t>
      </w:r>
      <w:r w:rsidR="003E08B2">
        <w:rPr>
          <w:rFonts w:ascii="仿宋_GB2312" w:eastAsia="仿宋_GB2312" w:hAnsi="仿宋_GB2312" w:cs="仿宋" w:hint="eastAsia"/>
          <w:color w:val="000000"/>
          <w:sz w:val="32"/>
          <w:szCs w:val="32"/>
        </w:rPr>
        <w:t>市政府引导基金</w:t>
      </w:r>
      <w:r w:rsidR="00352AD5" w:rsidRPr="00352AD5">
        <w:rPr>
          <w:rFonts w:ascii="仿宋_GB2312" w:eastAsia="仿宋_GB2312" w:hAnsi="仿宋_GB2312" w:cs="仿宋" w:hint="eastAsia"/>
          <w:color w:val="000000"/>
          <w:sz w:val="32"/>
          <w:szCs w:val="32"/>
        </w:rPr>
        <w:t>下设的</w:t>
      </w:r>
      <w:r w:rsidR="00D14484">
        <w:rPr>
          <w:rFonts w:ascii="仿宋_GB2312" w:eastAsia="仿宋_GB2312" w:hAnsi="仿宋_GB2312" w:cs="仿宋" w:hint="eastAsia"/>
          <w:color w:val="000000"/>
          <w:sz w:val="32"/>
          <w:szCs w:val="32"/>
        </w:rPr>
        <w:t>一系列</w:t>
      </w:r>
      <w:proofErr w:type="gramStart"/>
      <w:r>
        <w:rPr>
          <w:rFonts w:ascii="仿宋_GB2312" w:eastAsia="仿宋_GB2312" w:hAnsi="仿宋_GB2312" w:cs="仿宋" w:hint="eastAsia"/>
          <w:color w:val="000000"/>
          <w:sz w:val="32"/>
          <w:szCs w:val="32"/>
        </w:rPr>
        <w:t>子</w:t>
      </w:r>
      <w:r w:rsidR="00F83B23">
        <w:rPr>
          <w:rFonts w:ascii="仿宋_GB2312" w:eastAsia="仿宋_GB2312" w:hAnsi="仿宋_GB2312" w:cs="仿宋" w:hint="eastAsia"/>
          <w:color w:val="000000"/>
          <w:sz w:val="32"/>
          <w:szCs w:val="32"/>
        </w:rPr>
        <w:t>基金</w:t>
      </w:r>
      <w:proofErr w:type="gramEnd"/>
      <w:r w:rsidR="00D14484">
        <w:rPr>
          <w:rFonts w:ascii="仿宋_GB2312" w:eastAsia="仿宋_GB2312" w:hAnsi="仿宋_GB2312" w:cs="仿宋" w:hint="eastAsia"/>
          <w:color w:val="000000"/>
          <w:sz w:val="32"/>
          <w:szCs w:val="32"/>
        </w:rPr>
        <w:t>组成</w:t>
      </w:r>
      <w:r w:rsidR="00352AD5" w:rsidRPr="00352AD5">
        <w:rPr>
          <w:rFonts w:ascii="仿宋_GB2312" w:eastAsia="仿宋_GB2312" w:hAnsi="仿宋_GB2312" w:cs="仿宋" w:hint="eastAsia"/>
          <w:color w:val="000000"/>
          <w:sz w:val="32"/>
          <w:szCs w:val="32"/>
        </w:rPr>
        <w:t>，以促进</w:t>
      </w:r>
      <w:r w:rsidR="00574D43">
        <w:rPr>
          <w:rFonts w:ascii="仿宋_GB2312" w:eastAsia="仿宋_GB2312" w:hAnsi="仿宋_GB2312" w:cs="仿宋" w:hint="eastAsia"/>
          <w:color w:val="000000"/>
          <w:sz w:val="32"/>
          <w:szCs w:val="32"/>
        </w:rPr>
        <w:t>中小</w:t>
      </w:r>
      <w:proofErr w:type="gramStart"/>
      <w:r w:rsidR="00574D43">
        <w:rPr>
          <w:rFonts w:ascii="仿宋_GB2312" w:eastAsia="仿宋_GB2312" w:hAnsi="仿宋_GB2312" w:cs="仿宋" w:hint="eastAsia"/>
          <w:color w:val="000000"/>
          <w:sz w:val="32"/>
          <w:szCs w:val="32"/>
        </w:rPr>
        <w:t>微企业</w:t>
      </w:r>
      <w:proofErr w:type="gramEnd"/>
      <w:r w:rsidR="00574D43">
        <w:rPr>
          <w:rFonts w:ascii="仿宋_GB2312" w:eastAsia="仿宋_GB2312" w:hAnsi="仿宋_GB2312" w:cs="仿宋" w:hint="eastAsia"/>
          <w:color w:val="000000"/>
          <w:sz w:val="32"/>
          <w:szCs w:val="32"/>
        </w:rPr>
        <w:t>创业创新</w:t>
      </w:r>
      <w:r w:rsidR="00352AD5" w:rsidRPr="00352AD5">
        <w:rPr>
          <w:rFonts w:ascii="仿宋_GB2312" w:eastAsia="仿宋_GB2312" w:hAnsi="仿宋_GB2312" w:cs="仿宋" w:hint="eastAsia"/>
          <w:color w:val="000000"/>
          <w:sz w:val="32"/>
          <w:szCs w:val="32"/>
        </w:rPr>
        <w:t>为宗旨，</w:t>
      </w:r>
      <w:r w:rsidR="00AA7C1F" w:rsidRPr="00352AD5">
        <w:rPr>
          <w:rFonts w:ascii="仿宋_GB2312" w:eastAsia="仿宋_GB2312" w:hAnsi="仿宋_GB2312" w:cs="仿宋" w:hint="eastAsia"/>
          <w:color w:val="000000"/>
          <w:sz w:val="32"/>
          <w:szCs w:val="32"/>
        </w:rPr>
        <w:t>通过充分</w:t>
      </w:r>
      <w:r w:rsidR="00AA7C1F">
        <w:rPr>
          <w:rFonts w:ascii="仿宋_GB2312" w:eastAsia="仿宋_GB2312" w:hAnsi="仿宋_GB2312" w:cs="仿宋" w:hint="eastAsia"/>
          <w:color w:val="000000"/>
          <w:sz w:val="32"/>
          <w:szCs w:val="32"/>
        </w:rPr>
        <w:t>发挥财政资金引导放大作用和</w:t>
      </w:r>
      <w:r w:rsidR="00352AD5" w:rsidRPr="00352AD5">
        <w:rPr>
          <w:rFonts w:ascii="仿宋_GB2312" w:eastAsia="仿宋_GB2312" w:hAnsi="仿宋_GB2312" w:cs="仿宋" w:hint="eastAsia"/>
          <w:color w:val="000000"/>
          <w:sz w:val="32"/>
          <w:szCs w:val="32"/>
        </w:rPr>
        <w:t>财政资金收益让利机制，</w:t>
      </w:r>
      <w:r w:rsidR="00574D43">
        <w:rPr>
          <w:rFonts w:ascii="仿宋_GB2312" w:eastAsia="仿宋_GB2312" w:hAnsi="仿宋_GB2312" w:cs="仿宋" w:hint="eastAsia"/>
          <w:color w:val="000000"/>
          <w:sz w:val="32"/>
          <w:szCs w:val="32"/>
        </w:rPr>
        <w:t>引导</w:t>
      </w:r>
      <w:r w:rsidR="00352AD5" w:rsidRPr="00352AD5">
        <w:rPr>
          <w:rFonts w:ascii="仿宋_GB2312" w:eastAsia="仿宋_GB2312" w:hAnsi="仿宋_GB2312" w:cs="仿宋" w:hint="eastAsia"/>
          <w:color w:val="000000"/>
          <w:sz w:val="32"/>
          <w:szCs w:val="32"/>
        </w:rPr>
        <w:t>社会资金更多地投资于我市</w:t>
      </w:r>
      <w:r w:rsidR="00C33204" w:rsidRPr="00352AD5">
        <w:rPr>
          <w:rFonts w:ascii="仿宋_GB2312" w:eastAsia="仿宋_GB2312" w:hAnsi="仿宋_GB2312" w:cs="仿宋" w:hint="eastAsia"/>
          <w:color w:val="000000"/>
          <w:sz w:val="32"/>
          <w:szCs w:val="32"/>
        </w:rPr>
        <w:t>初创期</w:t>
      </w:r>
      <w:r w:rsidR="00C33204">
        <w:rPr>
          <w:rFonts w:ascii="仿宋_GB2312" w:eastAsia="仿宋_GB2312" w:hAnsi="仿宋_GB2312" w:cs="仿宋" w:hint="eastAsia"/>
          <w:color w:val="000000"/>
          <w:sz w:val="32"/>
          <w:szCs w:val="32"/>
        </w:rPr>
        <w:t>、早中期中小微企业，</w:t>
      </w:r>
      <w:r w:rsidR="007E1D6F">
        <w:rPr>
          <w:rFonts w:ascii="仿宋_GB2312" w:eastAsia="仿宋_GB2312" w:hAnsi="仿宋_GB2312" w:cs="仿宋" w:hint="eastAsia"/>
          <w:color w:val="000000"/>
          <w:sz w:val="32"/>
          <w:szCs w:val="32"/>
        </w:rPr>
        <w:t>借助</w:t>
      </w:r>
      <w:r w:rsidR="00352AD5" w:rsidRPr="00352AD5">
        <w:rPr>
          <w:rFonts w:ascii="仿宋_GB2312" w:eastAsia="仿宋_GB2312" w:hAnsi="仿宋_GB2312" w:cs="仿宋" w:hint="eastAsia"/>
          <w:color w:val="000000"/>
          <w:sz w:val="32"/>
          <w:szCs w:val="32"/>
        </w:rPr>
        <w:t>市场化的择优机制，遴选一批</w:t>
      </w:r>
      <w:r w:rsidR="00C33204">
        <w:rPr>
          <w:rFonts w:ascii="仿宋_GB2312" w:eastAsia="仿宋_GB2312" w:hAnsi="仿宋_GB2312" w:cs="仿宋" w:hint="eastAsia"/>
          <w:color w:val="000000"/>
          <w:sz w:val="32"/>
          <w:szCs w:val="32"/>
        </w:rPr>
        <w:t>高成长性</w:t>
      </w:r>
      <w:r w:rsidR="00352AD5" w:rsidRPr="00352AD5">
        <w:rPr>
          <w:rFonts w:ascii="仿宋_GB2312" w:eastAsia="仿宋_GB2312" w:hAnsi="仿宋_GB2312" w:cs="仿宋" w:hint="eastAsia"/>
          <w:color w:val="000000"/>
          <w:sz w:val="32"/>
          <w:szCs w:val="32"/>
        </w:rPr>
        <w:t>优秀中小微企业，集中力量进行精准支持，帮助</w:t>
      </w:r>
      <w:r w:rsidR="007E1D6F">
        <w:rPr>
          <w:rFonts w:ascii="仿宋_GB2312" w:eastAsia="仿宋_GB2312" w:hAnsi="仿宋_GB2312" w:cs="仿宋" w:hint="eastAsia"/>
          <w:color w:val="000000"/>
          <w:sz w:val="32"/>
          <w:szCs w:val="32"/>
        </w:rPr>
        <w:t>企业</w:t>
      </w:r>
      <w:r w:rsidR="00352AD5" w:rsidRPr="00352AD5">
        <w:rPr>
          <w:rFonts w:ascii="仿宋_GB2312" w:eastAsia="仿宋_GB2312" w:hAnsi="仿宋_GB2312" w:cs="仿宋" w:hint="eastAsia"/>
          <w:color w:val="000000"/>
          <w:sz w:val="32"/>
          <w:szCs w:val="32"/>
        </w:rPr>
        <w:t>加快发展</w:t>
      </w:r>
      <w:r w:rsidR="002B1A21">
        <w:rPr>
          <w:rFonts w:ascii="仿宋_GB2312" w:eastAsia="仿宋_GB2312" w:hAnsi="仿宋_GB2312" w:cs="仿宋" w:hint="eastAsia"/>
          <w:color w:val="000000"/>
          <w:sz w:val="32"/>
          <w:szCs w:val="32"/>
        </w:rPr>
        <w:t>壮大</w:t>
      </w:r>
      <w:r w:rsidR="00352AD5" w:rsidRPr="00352AD5">
        <w:rPr>
          <w:rFonts w:ascii="仿宋_GB2312" w:eastAsia="仿宋_GB2312" w:hAnsi="仿宋_GB2312" w:cs="仿宋" w:hint="eastAsia"/>
          <w:color w:val="000000"/>
          <w:sz w:val="32"/>
          <w:szCs w:val="32"/>
        </w:rPr>
        <w:t>。</w:t>
      </w:r>
    </w:p>
    <w:p w:rsidR="00AD1553" w:rsidRPr="00AD1553" w:rsidRDefault="00AD1553" w:rsidP="00DE7E18">
      <w:pPr>
        <w:adjustRightInd w:val="0"/>
        <w:snapToGrid w:val="0"/>
        <w:spacing w:line="600" w:lineRule="exact"/>
        <w:ind w:firstLine="640"/>
        <w:rPr>
          <w:rFonts w:ascii="黑体" w:eastAsia="黑体" w:hAnsi="黑体" w:cs="仿宋"/>
          <w:color w:val="000000"/>
          <w:sz w:val="32"/>
          <w:szCs w:val="32"/>
        </w:rPr>
      </w:pPr>
      <w:r w:rsidRPr="00AD1553">
        <w:rPr>
          <w:rFonts w:ascii="黑体" w:eastAsia="黑体" w:hAnsi="黑体" w:cs="仿宋" w:hint="eastAsia"/>
          <w:color w:val="000000"/>
          <w:sz w:val="32"/>
          <w:szCs w:val="32"/>
        </w:rPr>
        <w:t>二、设立要点</w:t>
      </w:r>
    </w:p>
    <w:p w:rsidR="00352AD5" w:rsidRPr="00F83B23" w:rsidRDefault="00352AD5" w:rsidP="00DE7E18">
      <w:pPr>
        <w:adjustRightInd w:val="0"/>
        <w:snapToGrid w:val="0"/>
        <w:spacing w:line="600" w:lineRule="exact"/>
        <w:ind w:firstLine="640"/>
        <w:rPr>
          <w:rFonts w:ascii="楷体" w:eastAsia="楷体" w:hAnsi="楷体" w:cs="仿宋"/>
          <w:color w:val="000000"/>
          <w:sz w:val="32"/>
          <w:szCs w:val="32"/>
        </w:rPr>
      </w:pPr>
      <w:r w:rsidRPr="00F83B23">
        <w:rPr>
          <w:rFonts w:ascii="楷体" w:eastAsia="楷体" w:hAnsi="楷体" w:cs="仿宋" w:hint="eastAsia"/>
          <w:color w:val="000000"/>
          <w:sz w:val="32"/>
          <w:szCs w:val="32"/>
        </w:rPr>
        <w:t>（</w:t>
      </w:r>
      <w:r w:rsidR="00AD1553">
        <w:rPr>
          <w:rFonts w:ascii="楷体" w:eastAsia="楷体" w:hAnsi="楷体" w:cs="仿宋" w:hint="eastAsia"/>
          <w:color w:val="000000"/>
          <w:sz w:val="32"/>
          <w:szCs w:val="32"/>
        </w:rPr>
        <w:t>一</w:t>
      </w:r>
      <w:r w:rsidR="00574D43">
        <w:rPr>
          <w:rFonts w:ascii="楷体" w:eastAsia="楷体" w:hAnsi="楷体" w:cs="仿宋" w:hint="eastAsia"/>
          <w:color w:val="000000"/>
          <w:sz w:val="32"/>
          <w:szCs w:val="32"/>
        </w:rPr>
        <w:t>）</w:t>
      </w:r>
      <w:r w:rsidR="007E1D6F">
        <w:rPr>
          <w:rFonts w:ascii="楷体" w:eastAsia="楷体" w:hAnsi="楷体" w:cs="仿宋" w:hint="eastAsia"/>
          <w:color w:val="000000"/>
          <w:sz w:val="32"/>
          <w:szCs w:val="32"/>
        </w:rPr>
        <w:t>注册</w:t>
      </w:r>
      <w:r w:rsidR="00574D43">
        <w:rPr>
          <w:rFonts w:ascii="楷体" w:eastAsia="楷体" w:hAnsi="楷体" w:cs="仿宋" w:hint="eastAsia"/>
          <w:color w:val="000000"/>
          <w:sz w:val="32"/>
          <w:szCs w:val="32"/>
        </w:rPr>
        <w:t>及出资。</w:t>
      </w:r>
    </w:p>
    <w:p w:rsidR="007E1D6F" w:rsidRDefault="007E1D6F" w:rsidP="00DE7E18">
      <w:pPr>
        <w:adjustRightInd w:val="0"/>
        <w:snapToGrid w:val="0"/>
        <w:spacing w:line="600" w:lineRule="exact"/>
        <w:ind w:firstLine="640"/>
        <w:rPr>
          <w:rFonts w:ascii="仿宋_GB2312" w:eastAsia="仿宋_GB2312" w:hAnsi="仿宋_GB2312" w:cs="仿宋"/>
          <w:color w:val="000000"/>
          <w:sz w:val="32"/>
          <w:szCs w:val="32"/>
        </w:rPr>
      </w:pPr>
      <w:r>
        <w:rPr>
          <w:rFonts w:ascii="仿宋_GB2312" w:eastAsia="仿宋_GB2312" w:hAnsi="仿宋_GB2312" w:cs="仿宋" w:hint="eastAsia"/>
          <w:color w:val="000000"/>
          <w:sz w:val="32"/>
          <w:szCs w:val="32"/>
        </w:rPr>
        <w:t>中小</w:t>
      </w:r>
      <w:proofErr w:type="gramStart"/>
      <w:r>
        <w:rPr>
          <w:rFonts w:ascii="仿宋_GB2312" w:eastAsia="仿宋_GB2312" w:hAnsi="仿宋_GB2312" w:cs="仿宋" w:hint="eastAsia"/>
          <w:color w:val="000000"/>
          <w:sz w:val="32"/>
          <w:szCs w:val="32"/>
        </w:rPr>
        <w:t>微基金</w:t>
      </w:r>
      <w:proofErr w:type="gramEnd"/>
      <w:r w:rsidR="008F257D">
        <w:rPr>
          <w:rFonts w:ascii="仿宋_GB2312" w:eastAsia="仿宋_GB2312" w:hAnsi="仿宋_GB2312" w:cs="仿宋" w:hint="eastAsia"/>
          <w:color w:val="000000"/>
          <w:sz w:val="32"/>
          <w:szCs w:val="32"/>
        </w:rPr>
        <w:t>应为新设基金，</w:t>
      </w:r>
      <w:r>
        <w:rPr>
          <w:rFonts w:ascii="仿宋_GB2312" w:eastAsia="仿宋_GB2312" w:hAnsi="仿宋_GB2312" w:cs="仿宋" w:hint="eastAsia"/>
          <w:color w:val="000000"/>
          <w:sz w:val="32"/>
          <w:szCs w:val="32"/>
        </w:rPr>
        <w:t>注册在深圳市，</w:t>
      </w:r>
      <w:r w:rsidR="00CC477C">
        <w:rPr>
          <w:rFonts w:ascii="仿宋_GB2312" w:eastAsia="仿宋_GB2312" w:hint="eastAsia"/>
          <w:sz w:val="32"/>
          <w:szCs w:val="32"/>
        </w:rPr>
        <w:t>组织形式为公司制或合伙制，</w:t>
      </w:r>
      <w:r>
        <w:rPr>
          <w:rFonts w:ascii="仿宋_GB2312" w:eastAsia="仿宋_GB2312" w:hAnsi="仿宋_GB2312" w:cs="仿宋" w:hint="eastAsia"/>
          <w:color w:val="000000"/>
          <w:sz w:val="32"/>
          <w:szCs w:val="32"/>
        </w:rPr>
        <w:t>基金</w:t>
      </w:r>
      <w:r w:rsidR="00F9456C">
        <w:rPr>
          <w:rFonts w:ascii="仿宋_GB2312" w:eastAsia="仿宋_GB2312" w:hAnsi="仿宋_GB2312" w:cs="仿宋" w:hint="eastAsia"/>
          <w:color w:val="000000"/>
          <w:sz w:val="32"/>
          <w:szCs w:val="32"/>
        </w:rPr>
        <w:t>注册</w:t>
      </w:r>
      <w:r>
        <w:rPr>
          <w:rFonts w:ascii="仿宋_GB2312" w:eastAsia="仿宋_GB2312" w:hAnsi="仿宋_GB2312" w:cs="仿宋" w:hint="eastAsia"/>
          <w:color w:val="000000"/>
          <w:sz w:val="32"/>
          <w:szCs w:val="32"/>
        </w:rPr>
        <w:t>名称中应</w:t>
      </w:r>
      <w:r w:rsidR="0033783F">
        <w:rPr>
          <w:rFonts w:ascii="仿宋_GB2312" w:eastAsia="仿宋_GB2312" w:hAnsi="仿宋_GB2312" w:cs="仿宋" w:hint="eastAsia"/>
          <w:color w:val="000000"/>
          <w:sz w:val="32"/>
          <w:szCs w:val="32"/>
        </w:rPr>
        <w:t>包含“中小微企业发展基金”字样。</w:t>
      </w:r>
    </w:p>
    <w:p w:rsidR="00352AD5" w:rsidRPr="00352AD5" w:rsidRDefault="00352AD5" w:rsidP="00DE7E18">
      <w:pPr>
        <w:adjustRightInd w:val="0"/>
        <w:snapToGrid w:val="0"/>
        <w:spacing w:line="600" w:lineRule="exact"/>
        <w:ind w:firstLine="640"/>
        <w:rPr>
          <w:rFonts w:ascii="仿宋_GB2312" w:eastAsia="仿宋_GB2312" w:hAnsi="仿宋_GB2312" w:cs="仿宋"/>
          <w:color w:val="000000"/>
          <w:sz w:val="32"/>
          <w:szCs w:val="32"/>
        </w:rPr>
      </w:pPr>
      <w:r w:rsidRPr="00352AD5">
        <w:rPr>
          <w:rFonts w:ascii="仿宋_GB2312" w:eastAsia="仿宋_GB2312" w:hAnsi="仿宋_GB2312" w:cs="仿宋" w:hint="eastAsia"/>
          <w:color w:val="000000"/>
          <w:sz w:val="32"/>
          <w:szCs w:val="32"/>
        </w:rPr>
        <w:t>中小</w:t>
      </w:r>
      <w:proofErr w:type="gramStart"/>
      <w:r w:rsidRPr="00352AD5">
        <w:rPr>
          <w:rFonts w:ascii="仿宋_GB2312" w:eastAsia="仿宋_GB2312" w:hAnsi="仿宋_GB2312" w:cs="仿宋" w:hint="eastAsia"/>
          <w:color w:val="000000"/>
          <w:sz w:val="32"/>
          <w:szCs w:val="32"/>
        </w:rPr>
        <w:t>微基金</w:t>
      </w:r>
      <w:proofErr w:type="gramEnd"/>
      <w:r w:rsidR="00574D43" w:rsidRPr="00352AD5">
        <w:rPr>
          <w:rFonts w:ascii="仿宋_GB2312" w:eastAsia="仿宋_GB2312" w:hAnsi="仿宋_GB2312" w:cs="仿宋" w:hint="eastAsia"/>
          <w:color w:val="000000"/>
          <w:sz w:val="32"/>
          <w:szCs w:val="32"/>
        </w:rPr>
        <w:t>原则上</w:t>
      </w:r>
      <w:r w:rsidR="00C31CA0">
        <w:rPr>
          <w:rFonts w:ascii="仿宋_GB2312" w:eastAsia="仿宋_GB2312" w:hAnsi="仿宋_GB2312" w:cs="仿宋" w:hint="eastAsia"/>
          <w:color w:val="000000"/>
          <w:sz w:val="32"/>
          <w:szCs w:val="32"/>
        </w:rPr>
        <w:t>单支</w:t>
      </w:r>
      <w:r w:rsidR="007C48D1">
        <w:rPr>
          <w:rFonts w:ascii="仿宋_GB2312" w:eastAsia="仿宋_GB2312" w:hAnsi="仿宋_GB2312" w:cs="仿宋" w:hint="eastAsia"/>
          <w:color w:val="000000"/>
          <w:sz w:val="32"/>
          <w:szCs w:val="32"/>
        </w:rPr>
        <w:t>规模10亿元，</w:t>
      </w:r>
      <w:r w:rsidR="00574D43">
        <w:rPr>
          <w:rFonts w:ascii="仿宋_GB2312" w:eastAsia="仿宋_GB2312" w:hAnsi="仿宋_GB2312" w:cs="仿宋" w:hint="eastAsia"/>
          <w:color w:val="000000"/>
          <w:sz w:val="32"/>
          <w:szCs w:val="32"/>
        </w:rPr>
        <w:t>其中</w:t>
      </w:r>
      <w:r w:rsidR="003E08B2">
        <w:rPr>
          <w:rFonts w:ascii="仿宋_GB2312" w:eastAsia="仿宋_GB2312" w:hAnsi="仿宋_GB2312" w:cs="仿宋" w:hint="eastAsia"/>
          <w:color w:val="000000"/>
          <w:sz w:val="32"/>
          <w:szCs w:val="32"/>
        </w:rPr>
        <w:t>市政府引导基金</w:t>
      </w:r>
      <w:r w:rsidR="00574D43">
        <w:rPr>
          <w:rFonts w:ascii="仿宋_GB2312" w:eastAsia="仿宋_GB2312" w:hAnsi="仿宋_GB2312" w:cs="仿宋" w:hint="eastAsia"/>
          <w:color w:val="000000"/>
          <w:sz w:val="32"/>
          <w:szCs w:val="32"/>
        </w:rPr>
        <w:t>出资</w:t>
      </w:r>
      <w:r w:rsidRPr="00352AD5">
        <w:rPr>
          <w:rFonts w:ascii="仿宋_GB2312" w:eastAsia="仿宋_GB2312" w:hAnsi="仿宋_GB2312" w:cs="仿宋" w:hint="eastAsia"/>
          <w:color w:val="000000"/>
          <w:sz w:val="32"/>
          <w:szCs w:val="32"/>
        </w:rPr>
        <w:t>占比</w:t>
      </w:r>
      <w:r w:rsidR="00574D43">
        <w:rPr>
          <w:rFonts w:ascii="仿宋_GB2312" w:eastAsia="仿宋_GB2312" w:hAnsi="仿宋_GB2312" w:cs="仿宋" w:hint="eastAsia"/>
          <w:color w:val="000000"/>
          <w:sz w:val="32"/>
          <w:szCs w:val="32"/>
        </w:rPr>
        <w:t>最高</w:t>
      </w:r>
      <w:r w:rsidRPr="00352AD5">
        <w:rPr>
          <w:rFonts w:ascii="仿宋_GB2312" w:eastAsia="仿宋_GB2312" w:hAnsi="仿宋_GB2312" w:cs="仿宋" w:hint="eastAsia"/>
          <w:color w:val="000000"/>
          <w:sz w:val="32"/>
          <w:szCs w:val="32"/>
        </w:rPr>
        <w:t>不超过35%</w:t>
      </w:r>
      <w:r w:rsidR="007D51CD">
        <w:rPr>
          <w:rFonts w:ascii="仿宋_GB2312" w:eastAsia="仿宋_GB2312" w:hAnsi="仿宋_GB2312" w:cs="仿宋" w:hint="eastAsia"/>
          <w:color w:val="000000"/>
          <w:sz w:val="32"/>
          <w:szCs w:val="32"/>
        </w:rPr>
        <w:t>（实际比例以</w:t>
      </w:r>
      <w:r w:rsidR="00354259">
        <w:rPr>
          <w:rFonts w:ascii="仿宋_GB2312" w:eastAsia="仿宋_GB2312" w:hAnsi="仿宋_GB2312" w:cs="仿宋" w:hint="eastAsia"/>
          <w:color w:val="000000"/>
          <w:sz w:val="32"/>
          <w:szCs w:val="32"/>
        </w:rPr>
        <w:t>管理</w:t>
      </w:r>
      <w:r w:rsidR="007D51CD">
        <w:rPr>
          <w:rFonts w:ascii="仿宋_GB2312" w:eastAsia="仿宋_GB2312" w:hAnsi="仿宋_GB2312" w:cs="仿宋" w:hint="eastAsia"/>
          <w:color w:val="000000"/>
          <w:sz w:val="32"/>
          <w:szCs w:val="32"/>
        </w:rPr>
        <w:t>资格确认函为准）</w:t>
      </w:r>
      <w:r w:rsidR="007C48D1">
        <w:rPr>
          <w:rFonts w:ascii="仿宋_GB2312" w:eastAsia="仿宋_GB2312" w:hAnsi="仿宋_GB2312" w:cs="仿宋" w:hint="eastAsia"/>
          <w:color w:val="000000"/>
          <w:sz w:val="32"/>
          <w:szCs w:val="32"/>
        </w:rPr>
        <w:t>。</w:t>
      </w:r>
      <w:r w:rsidR="00574D43">
        <w:rPr>
          <w:rFonts w:ascii="仿宋_GB2312" w:eastAsia="仿宋_GB2312" w:hint="eastAsia"/>
          <w:sz w:val="32"/>
          <w:szCs w:val="32"/>
        </w:rPr>
        <w:t>基金中各层次、各级别的财政资金和国有成分资金出资总额占基金规模的比例不超过70%。市引导基金有权在其他出资人</w:t>
      </w:r>
      <w:r w:rsidR="00574D43" w:rsidRPr="00F430B5">
        <w:rPr>
          <w:rFonts w:ascii="仿宋_GB2312" w:eastAsia="仿宋_GB2312" w:hint="eastAsia"/>
          <w:sz w:val="32"/>
          <w:szCs w:val="32"/>
        </w:rPr>
        <w:t>当期出资款项总额的80%实际到位后，</w:t>
      </w:r>
      <w:r w:rsidR="00574D43">
        <w:rPr>
          <w:rFonts w:ascii="仿宋_GB2312" w:eastAsia="仿宋_GB2312" w:hint="eastAsia"/>
          <w:sz w:val="32"/>
          <w:szCs w:val="32"/>
        </w:rPr>
        <w:t>再按照实</w:t>
      </w:r>
      <w:r w:rsidR="00574D43">
        <w:rPr>
          <w:rFonts w:ascii="仿宋_GB2312" w:eastAsia="仿宋_GB2312" w:hint="eastAsia"/>
          <w:sz w:val="32"/>
          <w:szCs w:val="32"/>
        </w:rPr>
        <w:lastRenderedPageBreak/>
        <w:t>际到位的其他资本同比例拨付至</w:t>
      </w:r>
      <w:r w:rsidR="00574D43" w:rsidRPr="00F430B5">
        <w:rPr>
          <w:rFonts w:ascii="仿宋_GB2312" w:eastAsia="仿宋_GB2312" w:hint="eastAsia"/>
          <w:sz w:val="32"/>
          <w:szCs w:val="32"/>
        </w:rPr>
        <w:t>基金账户</w:t>
      </w:r>
      <w:r w:rsidR="00574D43">
        <w:rPr>
          <w:rFonts w:ascii="仿宋_GB2312" w:eastAsia="仿宋_GB2312" w:hint="eastAsia"/>
          <w:sz w:val="32"/>
          <w:szCs w:val="32"/>
        </w:rPr>
        <w:t>。</w:t>
      </w:r>
    </w:p>
    <w:p w:rsidR="00352AD5" w:rsidRPr="00F83B23" w:rsidRDefault="00FF1A65" w:rsidP="00DE7E18">
      <w:pPr>
        <w:adjustRightInd w:val="0"/>
        <w:snapToGrid w:val="0"/>
        <w:spacing w:line="600" w:lineRule="exact"/>
        <w:ind w:firstLine="640"/>
        <w:rPr>
          <w:rFonts w:ascii="楷体" w:eastAsia="楷体" w:hAnsi="楷体" w:cs="仿宋"/>
          <w:color w:val="000000"/>
          <w:sz w:val="32"/>
          <w:szCs w:val="32"/>
        </w:rPr>
      </w:pPr>
      <w:r w:rsidRPr="00F83B23">
        <w:rPr>
          <w:rFonts w:ascii="楷体" w:eastAsia="楷体" w:hAnsi="楷体" w:cs="仿宋" w:hint="eastAsia"/>
          <w:color w:val="000000"/>
          <w:sz w:val="32"/>
          <w:szCs w:val="32"/>
        </w:rPr>
        <w:t>（</w:t>
      </w:r>
      <w:r w:rsidR="00AD1553">
        <w:rPr>
          <w:rFonts w:ascii="楷体" w:eastAsia="楷体" w:hAnsi="楷体" w:cs="仿宋" w:hint="eastAsia"/>
          <w:color w:val="000000"/>
          <w:sz w:val="32"/>
          <w:szCs w:val="32"/>
        </w:rPr>
        <w:t>二</w:t>
      </w:r>
      <w:r w:rsidRPr="00F83B23">
        <w:rPr>
          <w:rFonts w:ascii="楷体" w:eastAsia="楷体" w:hAnsi="楷体" w:cs="仿宋" w:hint="eastAsia"/>
          <w:color w:val="000000"/>
          <w:sz w:val="32"/>
          <w:szCs w:val="32"/>
        </w:rPr>
        <w:t>）</w:t>
      </w:r>
      <w:r w:rsidR="00352AD5" w:rsidRPr="00F83B23">
        <w:rPr>
          <w:rFonts w:ascii="楷体" w:eastAsia="楷体" w:hAnsi="楷体" w:cs="仿宋" w:hint="eastAsia"/>
          <w:color w:val="000000"/>
          <w:sz w:val="32"/>
          <w:szCs w:val="32"/>
        </w:rPr>
        <w:t>投资对象和领域</w:t>
      </w:r>
      <w:r w:rsidR="00574D43">
        <w:rPr>
          <w:rFonts w:ascii="楷体" w:eastAsia="楷体" w:hAnsi="楷体" w:cs="仿宋" w:hint="eastAsia"/>
          <w:color w:val="000000"/>
          <w:sz w:val="32"/>
          <w:szCs w:val="32"/>
        </w:rPr>
        <w:t>。</w:t>
      </w:r>
    </w:p>
    <w:p w:rsidR="00352AD5" w:rsidRDefault="00352AD5" w:rsidP="00DE7E18">
      <w:pPr>
        <w:adjustRightInd w:val="0"/>
        <w:snapToGrid w:val="0"/>
        <w:spacing w:line="600" w:lineRule="exact"/>
        <w:ind w:firstLine="640"/>
        <w:rPr>
          <w:rFonts w:ascii="仿宋_GB2312" w:eastAsia="仿宋_GB2312" w:hAnsi="仿宋_GB2312" w:cs="仿宋"/>
          <w:color w:val="000000"/>
          <w:sz w:val="32"/>
          <w:szCs w:val="32"/>
        </w:rPr>
      </w:pPr>
      <w:r w:rsidRPr="00352AD5">
        <w:rPr>
          <w:rFonts w:ascii="仿宋_GB2312" w:eastAsia="仿宋_GB2312" w:hAnsi="仿宋_GB2312" w:cs="仿宋" w:hint="eastAsia"/>
          <w:color w:val="000000"/>
          <w:sz w:val="32"/>
          <w:szCs w:val="32"/>
        </w:rPr>
        <w:t>中小</w:t>
      </w:r>
      <w:proofErr w:type="gramStart"/>
      <w:r w:rsidRPr="00352AD5">
        <w:rPr>
          <w:rFonts w:ascii="仿宋_GB2312" w:eastAsia="仿宋_GB2312" w:hAnsi="仿宋_GB2312" w:cs="仿宋" w:hint="eastAsia"/>
          <w:color w:val="000000"/>
          <w:sz w:val="32"/>
          <w:szCs w:val="32"/>
        </w:rPr>
        <w:t>微基金</w:t>
      </w:r>
      <w:proofErr w:type="gramEnd"/>
      <w:r w:rsidRPr="00352AD5">
        <w:rPr>
          <w:rFonts w:ascii="仿宋_GB2312" w:eastAsia="仿宋_GB2312" w:hAnsi="仿宋_GB2312" w:cs="仿宋" w:hint="eastAsia"/>
          <w:color w:val="000000"/>
          <w:sz w:val="32"/>
          <w:szCs w:val="32"/>
        </w:rPr>
        <w:t>重点投资于</w:t>
      </w:r>
      <w:r w:rsidR="00574D43">
        <w:rPr>
          <w:rFonts w:ascii="仿宋_GB2312" w:eastAsia="仿宋_GB2312" w:hAnsi="仿宋_GB2312" w:cs="仿宋" w:hint="eastAsia"/>
          <w:color w:val="000000"/>
          <w:sz w:val="32"/>
          <w:szCs w:val="32"/>
        </w:rPr>
        <w:t>初创期、</w:t>
      </w:r>
      <w:r w:rsidRPr="00352AD5">
        <w:rPr>
          <w:rFonts w:ascii="仿宋_GB2312" w:eastAsia="仿宋_GB2312" w:hAnsi="仿宋_GB2312" w:cs="仿宋" w:hint="eastAsia"/>
          <w:color w:val="000000"/>
          <w:sz w:val="32"/>
          <w:szCs w:val="32"/>
        </w:rPr>
        <w:t>早中期中小微企业，投资于上述企业的资金额不低于基金可投资金总额的60%。基金主要投资领域应是市政府重点扶持的战略性新兴产业和未来产业领域。</w:t>
      </w:r>
    </w:p>
    <w:p w:rsidR="00574D43" w:rsidRDefault="00574D43" w:rsidP="00DE7E18">
      <w:pPr>
        <w:spacing w:line="600" w:lineRule="exact"/>
        <w:ind w:firstLineChars="196" w:firstLine="627"/>
        <w:rPr>
          <w:rFonts w:ascii="仿宋_GB2312" w:eastAsia="仿宋_GB2312" w:hAnsi="宋体" w:cs="宋体"/>
          <w:sz w:val="32"/>
          <w:szCs w:val="32"/>
        </w:rPr>
      </w:pPr>
      <w:r w:rsidRPr="00467C6E">
        <w:rPr>
          <w:rFonts w:ascii="仿宋_GB2312" w:eastAsia="仿宋_GB2312" w:hint="eastAsia"/>
          <w:sz w:val="32"/>
          <w:szCs w:val="32"/>
        </w:rPr>
        <w:t>初创期</w:t>
      </w:r>
      <w:r>
        <w:rPr>
          <w:rFonts w:ascii="仿宋_GB2312" w:eastAsia="仿宋_GB2312" w:hint="eastAsia"/>
          <w:sz w:val="32"/>
          <w:szCs w:val="32"/>
        </w:rPr>
        <w:t>中小</w:t>
      </w:r>
      <w:proofErr w:type="gramStart"/>
      <w:r>
        <w:rPr>
          <w:rFonts w:ascii="仿宋_GB2312" w:eastAsia="仿宋_GB2312" w:hint="eastAsia"/>
          <w:sz w:val="32"/>
          <w:szCs w:val="32"/>
        </w:rPr>
        <w:t>微</w:t>
      </w:r>
      <w:r w:rsidRPr="00467C6E">
        <w:rPr>
          <w:rFonts w:ascii="仿宋_GB2312" w:eastAsia="仿宋_GB2312" w:hint="eastAsia"/>
          <w:sz w:val="32"/>
          <w:szCs w:val="32"/>
        </w:rPr>
        <w:t>企业</w:t>
      </w:r>
      <w:proofErr w:type="gramEnd"/>
      <w:r w:rsidRPr="00467C6E">
        <w:rPr>
          <w:rFonts w:ascii="仿宋_GB2312" w:eastAsia="仿宋_GB2312" w:hint="eastAsia"/>
          <w:sz w:val="32"/>
          <w:szCs w:val="32"/>
        </w:rPr>
        <w:t>是指符合如下条件的企业：成立时间不超过5年，职工人数不超过300人，资产总额不超过3000万元</w:t>
      </w:r>
      <w:r>
        <w:rPr>
          <w:rFonts w:ascii="仿宋_GB2312" w:eastAsia="仿宋_GB2312" w:hint="eastAsia"/>
          <w:sz w:val="32"/>
          <w:szCs w:val="32"/>
        </w:rPr>
        <w:t>人民币</w:t>
      </w:r>
      <w:r w:rsidRPr="00FA4BF2">
        <w:rPr>
          <w:rFonts w:ascii="仿宋_GB2312" w:eastAsia="仿宋_GB2312" w:hAnsi="宋体" w:cs="宋体" w:hint="eastAsia"/>
          <w:sz w:val="32"/>
          <w:szCs w:val="32"/>
        </w:rPr>
        <w:t>，年销售额或营业额不超过3000万元</w:t>
      </w:r>
      <w:r>
        <w:rPr>
          <w:rFonts w:ascii="仿宋_GB2312" w:eastAsia="仿宋_GB2312" w:hAnsi="宋体" w:cs="宋体" w:hint="eastAsia"/>
          <w:sz w:val="32"/>
          <w:szCs w:val="32"/>
        </w:rPr>
        <w:t>人民币</w:t>
      </w:r>
      <w:r w:rsidRPr="00FA4BF2">
        <w:rPr>
          <w:rFonts w:ascii="仿宋_GB2312" w:eastAsia="仿宋_GB2312" w:hAnsi="宋体" w:cs="宋体" w:hint="eastAsia"/>
          <w:sz w:val="32"/>
          <w:szCs w:val="32"/>
        </w:rPr>
        <w:t>。</w:t>
      </w:r>
    </w:p>
    <w:p w:rsidR="00574D43" w:rsidRDefault="00574D43" w:rsidP="00DE7E18">
      <w:pPr>
        <w:spacing w:line="600" w:lineRule="exact"/>
        <w:ind w:firstLineChars="196" w:firstLine="627"/>
        <w:rPr>
          <w:rFonts w:ascii="仿宋_GB2312" w:eastAsia="仿宋_GB2312" w:hAnsi="宋体" w:cs="宋体"/>
          <w:sz w:val="32"/>
          <w:szCs w:val="32"/>
        </w:rPr>
      </w:pPr>
      <w:r w:rsidRPr="00FA4BF2">
        <w:rPr>
          <w:rFonts w:ascii="仿宋_GB2312" w:eastAsia="仿宋_GB2312" w:hAnsi="宋体" w:cs="宋体" w:hint="eastAsia"/>
          <w:sz w:val="32"/>
          <w:szCs w:val="32"/>
        </w:rPr>
        <w:t>早中期</w:t>
      </w:r>
      <w:r>
        <w:rPr>
          <w:rFonts w:ascii="仿宋_GB2312" w:eastAsia="仿宋_GB2312" w:hAnsi="宋体" w:cs="宋体" w:hint="eastAsia"/>
          <w:sz w:val="32"/>
          <w:szCs w:val="32"/>
        </w:rPr>
        <w:t>中小</w:t>
      </w:r>
      <w:proofErr w:type="gramStart"/>
      <w:r>
        <w:rPr>
          <w:rFonts w:ascii="仿宋_GB2312" w:eastAsia="仿宋_GB2312" w:hAnsi="宋体" w:cs="宋体" w:hint="eastAsia"/>
          <w:sz w:val="32"/>
          <w:szCs w:val="32"/>
        </w:rPr>
        <w:t>微</w:t>
      </w:r>
      <w:r w:rsidRPr="00FA4BF2">
        <w:rPr>
          <w:rFonts w:ascii="仿宋_GB2312" w:eastAsia="仿宋_GB2312" w:hAnsi="宋体" w:cs="宋体" w:hint="eastAsia"/>
          <w:sz w:val="32"/>
          <w:szCs w:val="32"/>
        </w:rPr>
        <w:t>企业</w:t>
      </w:r>
      <w:proofErr w:type="gramEnd"/>
      <w:r w:rsidRPr="00FA4BF2">
        <w:rPr>
          <w:rFonts w:ascii="仿宋_GB2312" w:eastAsia="仿宋_GB2312" w:hAnsi="宋体" w:cs="宋体" w:hint="eastAsia"/>
          <w:sz w:val="32"/>
          <w:szCs w:val="32"/>
        </w:rPr>
        <w:t>是指符合如下条件的企业：职工人数不超过500人，资产总额不超过2亿元</w:t>
      </w:r>
      <w:r>
        <w:rPr>
          <w:rFonts w:ascii="仿宋_GB2312" w:eastAsia="仿宋_GB2312" w:hAnsi="宋体" w:cs="宋体" w:hint="eastAsia"/>
          <w:sz w:val="32"/>
          <w:szCs w:val="32"/>
        </w:rPr>
        <w:t>人民币</w:t>
      </w:r>
      <w:r w:rsidRPr="00FA4BF2">
        <w:rPr>
          <w:rFonts w:ascii="仿宋_GB2312" w:eastAsia="仿宋_GB2312" w:hAnsi="宋体" w:cs="宋体" w:hint="eastAsia"/>
          <w:sz w:val="32"/>
          <w:szCs w:val="32"/>
        </w:rPr>
        <w:t>，年销售额或营业额不超过2亿元</w:t>
      </w:r>
      <w:r>
        <w:rPr>
          <w:rFonts w:ascii="仿宋_GB2312" w:eastAsia="仿宋_GB2312" w:hAnsi="宋体" w:cs="宋体" w:hint="eastAsia"/>
          <w:sz w:val="32"/>
          <w:szCs w:val="32"/>
        </w:rPr>
        <w:t>人民币</w:t>
      </w:r>
      <w:r w:rsidRPr="00FA4BF2">
        <w:rPr>
          <w:rFonts w:ascii="仿宋_GB2312" w:eastAsia="仿宋_GB2312" w:hAnsi="宋体" w:cs="宋体" w:hint="eastAsia"/>
          <w:sz w:val="32"/>
          <w:szCs w:val="32"/>
        </w:rPr>
        <w:t>。</w:t>
      </w:r>
    </w:p>
    <w:p w:rsidR="00352AD5" w:rsidRPr="00F83B23" w:rsidRDefault="00FF1A65" w:rsidP="00DE7E18">
      <w:pPr>
        <w:adjustRightInd w:val="0"/>
        <w:snapToGrid w:val="0"/>
        <w:spacing w:line="600" w:lineRule="exact"/>
        <w:ind w:firstLine="640"/>
        <w:rPr>
          <w:rFonts w:ascii="楷体" w:eastAsia="楷体" w:hAnsi="楷体" w:cs="仿宋"/>
          <w:color w:val="000000"/>
          <w:sz w:val="32"/>
          <w:szCs w:val="32"/>
        </w:rPr>
      </w:pPr>
      <w:r w:rsidRPr="00F83B23">
        <w:rPr>
          <w:rFonts w:ascii="楷体" w:eastAsia="楷体" w:hAnsi="楷体" w:cs="仿宋" w:hint="eastAsia"/>
          <w:color w:val="000000"/>
          <w:sz w:val="32"/>
          <w:szCs w:val="32"/>
        </w:rPr>
        <w:t>（</w:t>
      </w:r>
      <w:r w:rsidR="00AD1553">
        <w:rPr>
          <w:rFonts w:ascii="楷体" w:eastAsia="楷体" w:hAnsi="楷体" w:cs="仿宋" w:hint="eastAsia"/>
          <w:color w:val="000000"/>
          <w:sz w:val="32"/>
          <w:szCs w:val="32"/>
        </w:rPr>
        <w:t>三</w:t>
      </w:r>
      <w:r w:rsidRPr="00F83B23">
        <w:rPr>
          <w:rFonts w:ascii="楷体" w:eastAsia="楷体" w:hAnsi="楷体" w:cs="仿宋" w:hint="eastAsia"/>
          <w:color w:val="000000"/>
          <w:sz w:val="32"/>
          <w:szCs w:val="32"/>
        </w:rPr>
        <w:t>）</w:t>
      </w:r>
      <w:r w:rsidR="00352AD5" w:rsidRPr="00F83B23">
        <w:rPr>
          <w:rFonts w:ascii="楷体" w:eastAsia="楷体" w:hAnsi="楷体" w:cs="仿宋" w:hint="eastAsia"/>
          <w:color w:val="000000"/>
          <w:sz w:val="32"/>
          <w:szCs w:val="32"/>
        </w:rPr>
        <w:t>投资地域</w:t>
      </w:r>
      <w:r w:rsidR="00A76506">
        <w:rPr>
          <w:rFonts w:ascii="楷体" w:eastAsia="楷体" w:hAnsi="楷体" w:cs="仿宋" w:hint="eastAsia"/>
          <w:color w:val="000000"/>
          <w:sz w:val="32"/>
          <w:szCs w:val="32"/>
        </w:rPr>
        <w:t>。</w:t>
      </w:r>
    </w:p>
    <w:p w:rsidR="00FF1A65" w:rsidRDefault="00EE599D" w:rsidP="00DE7E18">
      <w:pPr>
        <w:adjustRightInd w:val="0"/>
        <w:snapToGrid w:val="0"/>
        <w:spacing w:line="600" w:lineRule="exact"/>
        <w:ind w:firstLine="640"/>
        <w:rPr>
          <w:rFonts w:ascii="仿宋_GB2312" w:eastAsia="仿宋_GB2312" w:hAnsi="仿宋_GB2312" w:cs="仿宋"/>
          <w:color w:val="000000"/>
          <w:sz w:val="32"/>
          <w:szCs w:val="32"/>
        </w:rPr>
      </w:pPr>
      <w:r w:rsidRPr="00352AD5">
        <w:rPr>
          <w:rFonts w:ascii="仿宋_GB2312" w:eastAsia="仿宋_GB2312" w:hAnsi="仿宋_GB2312" w:cs="仿宋" w:hint="eastAsia"/>
          <w:color w:val="000000"/>
          <w:sz w:val="32"/>
          <w:szCs w:val="32"/>
        </w:rPr>
        <w:t>基金以投资</w:t>
      </w:r>
      <w:r>
        <w:rPr>
          <w:rFonts w:ascii="仿宋_GB2312" w:eastAsia="仿宋_GB2312" w:hAnsi="仿宋_GB2312" w:cs="仿宋" w:hint="eastAsia"/>
          <w:color w:val="000000"/>
          <w:sz w:val="32"/>
          <w:szCs w:val="32"/>
        </w:rPr>
        <w:t>深圳</w:t>
      </w:r>
      <w:r w:rsidRPr="00352AD5">
        <w:rPr>
          <w:rFonts w:ascii="仿宋_GB2312" w:eastAsia="仿宋_GB2312" w:hAnsi="仿宋_GB2312" w:cs="仿宋" w:hint="eastAsia"/>
          <w:color w:val="000000"/>
          <w:sz w:val="32"/>
          <w:szCs w:val="32"/>
        </w:rPr>
        <w:t>市</w:t>
      </w:r>
      <w:r w:rsidR="00CD6A8B" w:rsidRPr="00F430B5">
        <w:rPr>
          <w:rFonts w:ascii="仿宋_GB2312" w:eastAsia="仿宋_GB2312" w:hAnsi="宋体" w:cs="宋体" w:hint="eastAsia"/>
          <w:sz w:val="32"/>
          <w:szCs w:val="32"/>
        </w:rPr>
        <w:t>注册登记企业的</w:t>
      </w:r>
      <w:r w:rsidRPr="00352AD5">
        <w:rPr>
          <w:rFonts w:ascii="仿宋_GB2312" w:eastAsia="仿宋_GB2312" w:hAnsi="仿宋_GB2312" w:cs="仿宋" w:hint="eastAsia"/>
          <w:color w:val="000000"/>
          <w:sz w:val="32"/>
          <w:szCs w:val="32"/>
        </w:rPr>
        <w:t>中小</w:t>
      </w:r>
      <w:proofErr w:type="gramStart"/>
      <w:r w:rsidRPr="00352AD5">
        <w:rPr>
          <w:rFonts w:ascii="仿宋_GB2312" w:eastAsia="仿宋_GB2312" w:hAnsi="仿宋_GB2312" w:cs="仿宋" w:hint="eastAsia"/>
          <w:color w:val="000000"/>
          <w:sz w:val="32"/>
          <w:szCs w:val="32"/>
        </w:rPr>
        <w:t>微企业</w:t>
      </w:r>
      <w:proofErr w:type="gramEnd"/>
      <w:r w:rsidRPr="00352AD5">
        <w:rPr>
          <w:rFonts w:ascii="仿宋_GB2312" w:eastAsia="仿宋_GB2312" w:hAnsi="仿宋_GB2312" w:cs="仿宋" w:hint="eastAsia"/>
          <w:color w:val="000000"/>
          <w:sz w:val="32"/>
          <w:szCs w:val="32"/>
        </w:rPr>
        <w:t>为主，</w:t>
      </w:r>
      <w:r>
        <w:rPr>
          <w:rFonts w:ascii="仿宋_GB2312" w:eastAsia="仿宋_GB2312" w:hAnsi="仿宋_GB2312" w:cs="仿宋" w:hint="eastAsia"/>
          <w:color w:val="000000"/>
          <w:sz w:val="32"/>
          <w:szCs w:val="32"/>
        </w:rPr>
        <w:t>投资于深圳市</w:t>
      </w:r>
      <w:r w:rsidR="00CD6A8B" w:rsidRPr="00F430B5">
        <w:rPr>
          <w:rFonts w:ascii="仿宋_GB2312" w:eastAsia="仿宋_GB2312" w:hAnsi="宋体" w:cs="宋体" w:hint="eastAsia"/>
          <w:sz w:val="32"/>
          <w:szCs w:val="32"/>
        </w:rPr>
        <w:t>注册登记企业</w:t>
      </w:r>
      <w:r>
        <w:rPr>
          <w:rFonts w:ascii="仿宋_GB2312" w:eastAsia="仿宋_GB2312" w:hAnsi="仿宋_GB2312" w:cs="仿宋" w:hint="eastAsia"/>
          <w:color w:val="000000"/>
          <w:sz w:val="32"/>
          <w:szCs w:val="32"/>
        </w:rPr>
        <w:t>的中小</w:t>
      </w:r>
      <w:proofErr w:type="gramStart"/>
      <w:r>
        <w:rPr>
          <w:rFonts w:ascii="仿宋_GB2312" w:eastAsia="仿宋_GB2312" w:hAnsi="仿宋_GB2312" w:cs="仿宋" w:hint="eastAsia"/>
          <w:color w:val="000000"/>
          <w:sz w:val="32"/>
          <w:szCs w:val="32"/>
        </w:rPr>
        <w:t>微企业</w:t>
      </w:r>
      <w:proofErr w:type="gramEnd"/>
      <w:r>
        <w:rPr>
          <w:rFonts w:ascii="仿宋_GB2312" w:eastAsia="仿宋_GB2312" w:hAnsi="仿宋_GB2312" w:cs="仿宋" w:hint="eastAsia"/>
          <w:color w:val="000000"/>
          <w:sz w:val="32"/>
          <w:szCs w:val="32"/>
        </w:rPr>
        <w:t>比例不低于基金规模的50%</w:t>
      </w:r>
      <w:r w:rsidRPr="00352AD5">
        <w:rPr>
          <w:rFonts w:ascii="仿宋_GB2312" w:eastAsia="仿宋_GB2312" w:hAnsi="仿宋_GB2312" w:cs="仿宋" w:hint="eastAsia"/>
          <w:color w:val="000000"/>
          <w:sz w:val="32"/>
          <w:szCs w:val="32"/>
        </w:rPr>
        <w:t>。</w:t>
      </w:r>
    </w:p>
    <w:p w:rsidR="00CD6A8B" w:rsidRDefault="00CD6A8B" w:rsidP="00DE7E18">
      <w:pPr>
        <w:adjustRightInd w:val="0"/>
        <w:snapToGrid w:val="0"/>
        <w:spacing w:line="600" w:lineRule="exact"/>
        <w:ind w:firstLine="640"/>
        <w:rPr>
          <w:rFonts w:ascii="仿宋_GB2312" w:eastAsia="仿宋_GB2312" w:hAnsi="仿宋_GB2312" w:cs="仿宋"/>
          <w:color w:val="000000"/>
          <w:sz w:val="32"/>
          <w:szCs w:val="32"/>
        </w:rPr>
      </w:pPr>
      <w:r w:rsidRPr="00F430B5">
        <w:rPr>
          <w:rFonts w:ascii="仿宋_GB2312" w:eastAsia="仿宋_GB2312" w:hAnsi="宋体" w:cs="宋体" w:hint="eastAsia"/>
          <w:sz w:val="32"/>
        </w:rPr>
        <w:t>以下情形可将</w:t>
      </w:r>
      <w:r w:rsidRPr="00F430B5">
        <w:rPr>
          <w:rFonts w:ascii="仿宋_GB2312" w:eastAsia="仿宋_GB2312" w:hAnsi="宋体" w:cs="宋体" w:hint="eastAsia"/>
          <w:sz w:val="32"/>
          <w:szCs w:val="32"/>
        </w:rPr>
        <w:t>基金投资于该深圳市以外的被投企业的投资额计算为投资于深圳注册登记企业的资金金额，具体包括：1</w:t>
      </w:r>
      <w:r>
        <w:rPr>
          <w:rFonts w:ascii="仿宋_GB2312" w:eastAsia="仿宋_GB2312" w:hAnsi="宋体" w:cs="宋体" w:hint="eastAsia"/>
          <w:sz w:val="32"/>
          <w:szCs w:val="32"/>
        </w:rPr>
        <w:t>、在</w:t>
      </w:r>
      <w:r w:rsidRPr="00F430B5">
        <w:rPr>
          <w:rFonts w:ascii="仿宋_GB2312" w:eastAsia="仿宋_GB2312" w:hAnsi="宋体" w:cs="宋体" w:hint="eastAsia"/>
          <w:sz w:val="32"/>
          <w:szCs w:val="32"/>
        </w:rPr>
        <w:t>基金存续期内，深圳市以外的被投企业注册地迁往深圳并承诺迁入深圳后5</w:t>
      </w:r>
      <w:r>
        <w:rPr>
          <w:rFonts w:ascii="仿宋_GB2312" w:eastAsia="仿宋_GB2312" w:hAnsi="宋体" w:cs="宋体" w:hint="eastAsia"/>
          <w:sz w:val="32"/>
          <w:szCs w:val="32"/>
        </w:rPr>
        <w:t>年内不得迁出，或被深圳注册登记企业收购（限于控股型收购）的</w:t>
      </w:r>
      <w:r w:rsidRPr="00F430B5">
        <w:rPr>
          <w:rFonts w:ascii="仿宋_GB2312" w:eastAsia="仿宋_GB2312" w:hAnsi="宋体" w:cs="宋体" w:hint="eastAsia"/>
          <w:sz w:val="32"/>
          <w:szCs w:val="32"/>
        </w:rPr>
        <w:t>；2、注册在深圳以外的被投企业通过</w:t>
      </w:r>
      <w:r w:rsidR="00AD1571">
        <w:rPr>
          <w:rFonts w:ascii="仿宋_GB2312" w:eastAsia="仿宋_GB2312" w:hAnsi="宋体" w:cs="宋体" w:hint="eastAsia"/>
          <w:sz w:val="32"/>
          <w:szCs w:val="32"/>
        </w:rPr>
        <w:t>设立子公司形式将主要生产研发基地落户深圳的（子公司资产应不低于</w:t>
      </w:r>
      <w:r w:rsidRPr="00F430B5">
        <w:rPr>
          <w:rFonts w:ascii="仿宋_GB2312" w:eastAsia="仿宋_GB2312" w:hAnsi="宋体" w:cs="宋体" w:hint="eastAsia"/>
          <w:sz w:val="32"/>
          <w:szCs w:val="32"/>
        </w:rPr>
        <w:t>基金对该企业的对应投资金额）；</w:t>
      </w:r>
      <w:r w:rsidRPr="00F430B5">
        <w:rPr>
          <w:rFonts w:ascii="仿宋_GB2312" w:eastAsia="仿宋_GB2312" w:hAnsi="宋体" w:cs="宋体" w:hint="eastAsia"/>
          <w:sz w:val="32"/>
          <w:szCs w:val="32"/>
        </w:rPr>
        <w:lastRenderedPageBreak/>
        <w:t>3、被投企业注册地在经市委市政府批准的深圳对口支援地区的情形。</w:t>
      </w:r>
    </w:p>
    <w:p w:rsidR="00D32079" w:rsidRPr="00F83B23" w:rsidRDefault="00D32079" w:rsidP="00DE7E18">
      <w:pPr>
        <w:adjustRightInd w:val="0"/>
        <w:snapToGrid w:val="0"/>
        <w:spacing w:line="600" w:lineRule="exact"/>
        <w:ind w:firstLine="640"/>
        <w:rPr>
          <w:rFonts w:ascii="楷体" w:eastAsia="楷体" w:hAnsi="楷体" w:cs="仿宋"/>
          <w:color w:val="000000"/>
          <w:sz w:val="32"/>
          <w:szCs w:val="32"/>
        </w:rPr>
      </w:pPr>
      <w:r w:rsidRPr="00F83B23">
        <w:rPr>
          <w:rFonts w:ascii="楷体" w:eastAsia="楷体" w:hAnsi="楷体" w:cs="仿宋" w:hint="eastAsia"/>
          <w:color w:val="000000"/>
          <w:sz w:val="32"/>
          <w:szCs w:val="32"/>
        </w:rPr>
        <w:t>（</w:t>
      </w:r>
      <w:r w:rsidR="00AD1553">
        <w:rPr>
          <w:rFonts w:ascii="楷体" w:eastAsia="楷体" w:hAnsi="楷体" w:cs="仿宋" w:hint="eastAsia"/>
          <w:color w:val="000000"/>
          <w:sz w:val="32"/>
          <w:szCs w:val="32"/>
        </w:rPr>
        <w:t>四</w:t>
      </w:r>
      <w:r w:rsidRPr="00F83B23">
        <w:rPr>
          <w:rFonts w:ascii="楷体" w:eastAsia="楷体" w:hAnsi="楷体" w:cs="仿宋" w:hint="eastAsia"/>
          <w:color w:val="000000"/>
          <w:sz w:val="32"/>
          <w:szCs w:val="32"/>
        </w:rPr>
        <w:t>）收益分配</w:t>
      </w:r>
      <w:r w:rsidR="00A76506">
        <w:rPr>
          <w:rFonts w:ascii="楷体" w:eastAsia="楷体" w:hAnsi="楷体" w:cs="仿宋" w:hint="eastAsia"/>
          <w:color w:val="000000"/>
          <w:sz w:val="32"/>
          <w:szCs w:val="32"/>
        </w:rPr>
        <w:t>。</w:t>
      </w:r>
    </w:p>
    <w:p w:rsidR="00AD1571" w:rsidRDefault="00AD1571" w:rsidP="00DE7E18">
      <w:pPr>
        <w:spacing w:line="600" w:lineRule="exact"/>
        <w:ind w:firstLineChars="196" w:firstLine="627"/>
        <w:rPr>
          <w:rFonts w:ascii="仿宋_GB2312" w:eastAsia="仿宋_GB2312"/>
          <w:sz w:val="32"/>
          <w:szCs w:val="32"/>
        </w:rPr>
      </w:pPr>
      <w:r>
        <w:rPr>
          <w:rFonts w:ascii="仿宋_GB2312" w:eastAsia="仿宋_GB2312" w:hint="eastAsia"/>
          <w:sz w:val="32"/>
          <w:szCs w:val="32"/>
        </w:rPr>
        <w:t>原则上采取</w:t>
      </w:r>
      <w:r w:rsidRPr="00647941">
        <w:rPr>
          <w:rFonts w:ascii="仿宋_GB2312" w:eastAsia="仿宋_GB2312" w:hint="eastAsia"/>
          <w:sz w:val="32"/>
          <w:szCs w:val="32"/>
        </w:rPr>
        <w:t>“先回本后分利”</w:t>
      </w:r>
      <w:r>
        <w:rPr>
          <w:rFonts w:ascii="仿宋_GB2312" w:eastAsia="仿宋_GB2312" w:hint="eastAsia"/>
          <w:sz w:val="32"/>
          <w:szCs w:val="32"/>
        </w:rPr>
        <w:t>方式</w:t>
      </w:r>
      <w:r w:rsidRPr="00647941">
        <w:rPr>
          <w:rFonts w:ascii="仿宋_GB2312" w:eastAsia="仿宋_GB2312" w:hint="eastAsia"/>
          <w:sz w:val="32"/>
          <w:szCs w:val="32"/>
        </w:rPr>
        <w:t>，</w:t>
      </w:r>
      <w:r>
        <w:rPr>
          <w:rFonts w:ascii="仿宋_GB2312" w:eastAsia="仿宋_GB2312" w:hint="eastAsia"/>
          <w:sz w:val="32"/>
          <w:szCs w:val="32"/>
        </w:rPr>
        <w:t>投资收益先按照基金各出资人实缴出资比例分配给各出资人，</w:t>
      </w:r>
      <w:r w:rsidRPr="00F430B5">
        <w:rPr>
          <w:rFonts w:ascii="仿宋_GB2312" w:eastAsia="仿宋_GB2312" w:hint="eastAsia"/>
          <w:sz w:val="32"/>
          <w:szCs w:val="32"/>
        </w:rPr>
        <w:t>直至各出资人收回全部实缴出资，</w:t>
      </w:r>
      <w:r>
        <w:rPr>
          <w:rFonts w:ascii="仿宋_GB2312" w:eastAsia="仿宋_GB2312" w:hint="eastAsia"/>
          <w:sz w:val="32"/>
          <w:szCs w:val="32"/>
        </w:rPr>
        <w:t>剩余的投资收益再按照基金合伙协议或公司章程等约定的方式予以分配。按单个项目进行收益分配时，对基金管理机构获取的利润分成应设置相应的</w:t>
      </w:r>
      <w:r w:rsidRPr="000C526E">
        <w:rPr>
          <w:rFonts w:ascii="仿宋_GB2312" w:eastAsia="仿宋_GB2312" w:hint="eastAsia"/>
          <w:sz w:val="32"/>
          <w:szCs w:val="32"/>
        </w:rPr>
        <w:t>钩回机制，即应将其获取的收益分成在分配时按</w:t>
      </w:r>
      <w:r>
        <w:rPr>
          <w:rFonts w:ascii="仿宋_GB2312" w:eastAsia="仿宋_GB2312" w:hint="eastAsia"/>
          <w:sz w:val="32"/>
          <w:szCs w:val="32"/>
        </w:rPr>
        <w:t>不低于</w:t>
      </w:r>
      <w:r w:rsidRPr="000C526E">
        <w:rPr>
          <w:rFonts w:ascii="仿宋_GB2312" w:eastAsia="仿宋_GB2312" w:hint="eastAsia"/>
          <w:sz w:val="32"/>
          <w:szCs w:val="32"/>
        </w:rPr>
        <w:t>50%</w:t>
      </w:r>
      <w:r>
        <w:rPr>
          <w:rFonts w:ascii="仿宋_GB2312" w:eastAsia="仿宋_GB2312" w:hint="eastAsia"/>
          <w:sz w:val="32"/>
          <w:szCs w:val="32"/>
        </w:rPr>
        <w:t>比例留存在</w:t>
      </w:r>
      <w:r w:rsidRPr="000C526E">
        <w:rPr>
          <w:rFonts w:ascii="仿宋_GB2312" w:eastAsia="仿宋_GB2312" w:hint="eastAsia"/>
          <w:sz w:val="32"/>
          <w:szCs w:val="32"/>
        </w:rPr>
        <w:t>基金，</w:t>
      </w:r>
      <w:proofErr w:type="gramStart"/>
      <w:r>
        <w:rPr>
          <w:rFonts w:ascii="仿宋_GB2312" w:eastAsia="仿宋_GB2312" w:hAnsi="黑体" w:hint="eastAsia"/>
          <w:sz w:val="32"/>
          <w:szCs w:val="32"/>
        </w:rPr>
        <w:t>待确保</w:t>
      </w:r>
      <w:proofErr w:type="gramEnd"/>
      <w:r>
        <w:rPr>
          <w:rFonts w:ascii="仿宋_GB2312" w:eastAsia="仿宋_GB2312" w:hAnsi="黑体" w:hint="eastAsia"/>
          <w:sz w:val="32"/>
          <w:szCs w:val="32"/>
        </w:rPr>
        <w:t>其他出资人收回出资后再行分配；若其他出资人在基金清算时不能收回投资，基金管理机构应将其已获取的收益分成退回其他出资人，以弥补其他出资人的投资损失</w:t>
      </w:r>
      <w:r>
        <w:rPr>
          <w:rFonts w:ascii="仿宋_GB2312" w:eastAsia="仿宋_GB2312" w:hint="eastAsia"/>
          <w:sz w:val="32"/>
          <w:szCs w:val="32"/>
        </w:rPr>
        <w:t>。</w:t>
      </w:r>
    </w:p>
    <w:p w:rsidR="00D32079" w:rsidRPr="00F83B23" w:rsidRDefault="00D32079" w:rsidP="00DE7E18">
      <w:pPr>
        <w:adjustRightInd w:val="0"/>
        <w:snapToGrid w:val="0"/>
        <w:spacing w:line="600" w:lineRule="exact"/>
        <w:ind w:firstLine="640"/>
        <w:rPr>
          <w:rFonts w:ascii="楷体" w:eastAsia="楷体" w:hAnsi="楷体" w:cs="仿宋"/>
          <w:color w:val="000000"/>
          <w:sz w:val="32"/>
          <w:szCs w:val="32"/>
        </w:rPr>
      </w:pPr>
      <w:r w:rsidRPr="00F83B23">
        <w:rPr>
          <w:rFonts w:ascii="楷体" w:eastAsia="楷体" w:hAnsi="楷体" w:cs="仿宋" w:hint="eastAsia"/>
          <w:color w:val="000000"/>
          <w:sz w:val="32"/>
          <w:szCs w:val="32"/>
        </w:rPr>
        <w:t>（</w:t>
      </w:r>
      <w:r w:rsidR="00650305">
        <w:rPr>
          <w:rFonts w:ascii="楷体" w:eastAsia="楷体" w:hAnsi="楷体" w:cs="仿宋" w:hint="eastAsia"/>
          <w:color w:val="000000"/>
          <w:sz w:val="32"/>
          <w:szCs w:val="32"/>
        </w:rPr>
        <w:t>五</w:t>
      </w:r>
      <w:r w:rsidRPr="00F83B23">
        <w:rPr>
          <w:rFonts w:ascii="楷体" w:eastAsia="楷体" w:hAnsi="楷体" w:cs="仿宋" w:hint="eastAsia"/>
          <w:color w:val="000000"/>
          <w:sz w:val="32"/>
          <w:szCs w:val="32"/>
        </w:rPr>
        <w:t>）存续期</w:t>
      </w:r>
      <w:r w:rsidR="00A76506">
        <w:rPr>
          <w:rFonts w:ascii="楷体" w:eastAsia="楷体" w:hAnsi="楷体" w:cs="仿宋" w:hint="eastAsia"/>
          <w:color w:val="000000"/>
          <w:sz w:val="32"/>
          <w:szCs w:val="32"/>
        </w:rPr>
        <w:t>。</w:t>
      </w:r>
    </w:p>
    <w:p w:rsidR="00D32079" w:rsidRPr="00D32079" w:rsidRDefault="00D32079" w:rsidP="00DE7E18">
      <w:pPr>
        <w:adjustRightInd w:val="0"/>
        <w:snapToGrid w:val="0"/>
        <w:spacing w:line="600" w:lineRule="exact"/>
        <w:ind w:firstLine="640"/>
        <w:rPr>
          <w:rFonts w:ascii="仿宋_GB2312" w:eastAsia="仿宋_GB2312" w:hAnsi="仿宋_GB2312" w:cs="仿宋"/>
          <w:color w:val="000000"/>
          <w:sz w:val="32"/>
          <w:szCs w:val="32"/>
        </w:rPr>
      </w:pPr>
      <w:r w:rsidRPr="00D32079">
        <w:rPr>
          <w:rFonts w:ascii="仿宋_GB2312" w:eastAsia="仿宋_GB2312" w:hAnsi="仿宋_GB2312" w:cs="仿宋" w:hint="eastAsia"/>
          <w:color w:val="000000"/>
          <w:sz w:val="32"/>
          <w:szCs w:val="32"/>
        </w:rPr>
        <w:t>中小</w:t>
      </w:r>
      <w:proofErr w:type="gramStart"/>
      <w:r w:rsidRPr="00D32079">
        <w:rPr>
          <w:rFonts w:ascii="仿宋_GB2312" w:eastAsia="仿宋_GB2312" w:hAnsi="仿宋_GB2312" w:cs="仿宋" w:hint="eastAsia"/>
          <w:color w:val="000000"/>
          <w:sz w:val="32"/>
          <w:szCs w:val="32"/>
        </w:rPr>
        <w:t>微基金</w:t>
      </w:r>
      <w:proofErr w:type="gramEnd"/>
      <w:r w:rsidRPr="00D32079">
        <w:rPr>
          <w:rFonts w:ascii="仿宋_GB2312" w:eastAsia="仿宋_GB2312" w:hAnsi="仿宋_GB2312" w:cs="仿宋" w:hint="eastAsia"/>
          <w:color w:val="000000"/>
          <w:sz w:val="32"/>
          <w:szCs w:val="32"/>
        </w:rPr>
        <w:t>存续期8年，存续期满后经代表基金</w:t>
      </w:r>
      <w:r w:rsidR="003A3F3B">
        <w:rPr>
          <w:rFonts w:ascii="仿宋_GB2312" w:eastAsia="仿宋_GB2312" w:hAnsi="仿宋_GB2312" w:cs="仿宋" w:hint="eastAsia"/>
          <w:color w:val="000000"/>
          <w:sz w:val="32"/>
          <w:szCs w:val="32"/>
        </w:rPr>
        <w:t>出资额</w:t>
      </w:r>
      <w:r w:rsidRPr="00D32079">
        <w:rPr>
          <w:rFonts w:ascii="仿宋_GB2312" w:eastAsia="仿宋_GB2312" w:hAnsi="仿宋_GB2312" w:cs="仿宋" w:hint="eastAsia"/>
          <w:color w:val="000000"/>
          <w:sz w:val="32"/>
          <w:szCs w:val="32"/>
        </w:rPr>
        <w:t>三分之二以上</w:t>
      </w:r>
      <w:r w:rsidR="00735BB8">
        <w:rPr>
          <w:rFonts w:ascii="仿宋_GB2312" w:eastAsia="仿宋_GB2312" w:hAnsi="仿宋_GB2312" w:cs="仿宋" w:hint="eastAsia"/>
          <w:color w:val="000000"/>
          <w:sz w:val="32"/>
          <w:szCs w:val="32"/>
        </w:rPr>
        <w:t>出资人</w:t>
      </w:r>
      <w:r w:rsidRPr="00D32079">
        <w:rPr>
          <w:rFonts w:ascii="仿宋_GB2312" w:eastAsia="仿宋_GB2312" w:hAnsi="仿宋_GB2312" w:cs="仿宋" w:hint="eastAsia"/>
          <w:color w:val="000000"/>
          <w:sz w:val="32"/>
          <w:szCs w:val="32"/>
        </w:rPr>
        <w:t>同意后，可适当延续，最多不超过2年。</w:t>
      </w:r>
    </w:p>
    <w:p w:rsidR="00D32079" w:rsidRPr="00F83B23" w:rsidRDefault="00D32079" w:rsidP="00DE7E18">
      <w:pPr>
        <w:adjustRightInd w:val="0"/>
        <w:snapToGrid w:val="0"/>
        <w:spacing w:line="600" w:lineRule="exact"/>
        <w:ind w:firstLine="640"/>
        <w:rPr>
          <w:rFonts w:ascii="楷体" w:eastAsia="楷体" w:hAnsi="楷体" w:cs="仿宋"/>
          <w:color w:val="000000"/>
          <w:sz w:val="32"/>
          <w:szCs w:val="32"/>
        </w:rPr>
      </w:pPr>
      <w:r w:rsidRPr="00F83B23">
        <w:rPr>
          <w:rFonts w:ascii="楷体" w:eastAsia="楷体" w:hAnsi="楷体" w:cs="仿宋" w:hint="eastAsia"/>
          <w:color w:val="000000"/>
          <w:sz w:val="32"/>
          <w:szCs w:val="32"/>
        </w:rPr>
        <w:t>（</w:t>
      </w:r>
      <w:r w:rsidR="00650305">
        <w:rPr>
          <w:rFonts w:ascii="楷体" w:eastAsia="楷体" w:hAnsi="楷体" w:cs="仿宋" w:hint="eastAsia"/>
          <w:color w:val="000000"/>
          <w:sz w:val="32"/>
          <w:szCs w:val="32"/>
        </w:rPr>
        <w:t>六</w:t>
      </w:r>
      <w:r w:rsidRPr="00F83B23">
        <w:rPr>
          <w:rFonts w:ascii="楷体" w:eastAsia="楷体" w:hAnsi="楷体" w:cs="仿宋" w:hint="eastAsia"/>
          <w:color w:val="000000"/>
          <w:sz w:val="32"/>
          <w:szCs w:val="32"/>
        </w:rPr>
        <w:t>）管理费</w:t>
      </w:r>
      <w:r w:rsidR="00A76506">
        <w:rPr>
          <w:rFonts w:ascii="楷体" w:eastAsia="楷体" w:hAnsi="楷体" w:cs="仿宋" w:hint="eastAsia"/>
          <w:color w:val="000000"/>
          <w:sz w:val="32"/>
          <w:szCs w:val="32"/>
        </w:rPr>
        <w:t>。</w:t>
      </w:r>
    </w:p>
    <w:p w:rsidR="00D32079" w:rsidRPr="00D32079" w:rsidRDefault="001550DE" w:rsidP="00DE7E18">
      <w:pPr>
        <w:adjustRightInd w:val="0"/>
        <w:snapToGrid w:val="0"/>
        <w:spacing w:line="600" w:lineRule="exact"/>
        <w:ind w:firstLine="640"/>
        <w:rPr>
          <w:rFonts w:ascii="仿宋_GB2312" w:eastAsia="仿宋_GB2312" w:hAnsi="仿宋_GB2312" w:cs="仿宋"/>
          <w:color w:val="000000"/>
          <w:sz w:val="32"/>
          <w:szCs w:val="32"/>
        </w:rPr>
      </w:pPr>
      <w:r>
        <w:rPr>
          <w:rFonts w:ascii="仿宋_GB2312" w:eastAsia="仿宋_GB2312" w:hAnsi="仿宋_GB2312" w:cs="仿宋" w:hint="eastAsia"/>
          <w:color w:val="000000"/>
          <w:sz w:val="32"/>
          <w:szCs w:val="32"/>
        </w:rPr>
        <w:t>按基金</w:t>
      </w:r>
      <w:r w:rsidR="00CB63BD">
        <w:rPr>
          <w:rFonts w:ascii="仿宋_GB2312" w:eastAsia="仿宋_GB2312" w:hAnsi="仿宋_GB2312" w:cs="仿宋" w:hint="eastAsia"/>
          <w:color w:val="000000"/>
          <w:sz w:val="32"/>
          <w:szCs w:val="32"/>
        </w:rPr>
        <w:t>认</w:t>
      </w:r>
      <w:r>
        <w:rPr>
          <w:rFonts w:ascii="仿宋_GB2312" w:eastAsia="仿宋_GB2312" w:hAnsi="仿宋_GB2312" w:cs="仿宋" w:hint="eastAsia"/>
          <w:color w:val="000000"/>
          <w:sz w:val="32"/>
          <w:szCs w:val="32"/>
        </w:rPr>
        <w:t>缴</w:t>
      </w:r>
      <w:r w:rsidR="00FE1A3B">
        <w:rPr>
          <w:rFonts w:ascii="仿宋_GB2312" w:eastAsia="仿宋_GB2312" w:hAnsi="仿宋_GB2312" w:cs="仿宋" w:hint="eastAsia"/>
          <w:color w:val="000000"/>
          <w:sz w:val="32"/>
          <w:szCs w:val="32"/>
        </w:rPr>
        <w:t>或实缴</w:t>
      </w:r>
      <w:r>
        <w:rPr>
          <w:rFonts w:ascii="仿宋_GB2312" w:eastAsia="仿宋_GB2312" w:hAnsi="仿宋_GB2312" w:cs="仿宋" w:hint="eastAsia"/>
          <w:color w:val="000000"/>
          <w:sz w:val="32"/>
          <w:szCs w:val="32"/>
        </w:rPr>
        <w:t>金额扣除已</w:t>
      </w:r>
      <w:r w:rsidR="00E03A69">
        <w:rPr>
          <w:rFonts w:ascii="仿宋_GB2312" w:eastAsia="仿宋_GB2312" w:hAnsi="仿宋_GB2312" w:cs="仿宋" w:hint="eastAsia"/>
          <w:color w:val="000000"/>
          <w:sz w:val="32"/>
          <w:szCs w:val="32"/>
        </w:rPr>
        <w:t>退出项目投资本金的余额</w:t>
      </w:r>
      <w:r w:rsidRPr="00E03A69">
        <w:rPr>
          <w:rFonts w:ascii="仿宋_GB2312" w:eastAsia="仿宋_GB2312" w:hAnsi="仿宋_GB2312" w:cs="仿宋" w:hint="eastAsia"/>
          <w:color w:val="000000"/>
          <w:sz w:val="32"/>
          <w:szCs w:val="32"/>
        </w:rPr>
        <w:t>为</w:t>
      </w:r>
      <w:r w:rsidR="00E03A69">
        <w:rPr>
          <w:rFonts w:ascii="仿宋_GB2312" w:eastAsia="仿宋_GB2312" w:hAnsi="仿宋_GB2312" w:cs="仿宋" w:hint="eastAsia"/>
          <w:color w:val="000000"/>
          <w:sz w:val="32"/>
          <w:szCs w:val="32"/>
        </w:rPr>
        <w:t>计费</w:t>
      </w:r>
      <w:r>
        <w:rPr>
          <w:rFonts w:ascii="仿宋_GB2312" w:eastAsia="仿宋_GB2312" w:hAnsi="仿宋_GB2312" w:cs="仿宋" w:hint="eastAsia"/>
          <w:color w:val="000000"/>
          <w:sz w:val="32"/>
          <w:szCs w:val="32"/>
        </w:rPr>
        <w:t>基数，管理费率</w:t>
      </w:r>
      <w:r w:rsidR="00D32079" w:rsidRPr="00D32079">
        <w:rPr>
          <w:rFonts w:ascii="仿宋_GB2312" w:eastAsia="仿宋_GB2312" w:hAnsi="仿宋_GB2312" w:cs="仿宋" w:hint="eastAsia"/>
          <w:color w:val="000000"/>
          <w:sz w:val="32"/>
          <w:szCs w:val="32"/>
        </w:rPr>
        <w:t>每年最高不超过2%</w:t>
      </w:r>
      <w:r>
        <w:rPr>
          <w:rFonts w:ascii="仿宋_GB2312" w:eastAsia="仿宋_GB2312" w:hAnsi="仿宋_GB2312" w:cs="仿宋" w:hint="eastAsia"/>
          <w:color w:val="000000"/>
          <w:sz w:val="32"/>
          <w:szCs w:val="32"/>
        </w:rPr>
        <w:t>，且与项目投资相关的所有考察和</w:t>
      </w:r>
      <w:proofErr w:type="gramStart"/>
      <w:r>
        <w:rPr>
          <w:rFonts w:ascii="仿宋_GB2312" w:eastAsia="仿宋_GB2312" w:hAnsi="仿宋_GB2312" w:cs="仿宋" w:hint="eastAsia"/>
          <w:color w:val="000000"/>
          <w:sz w:val="32"/>
          <w:szCs w:val="32"/>
        </w:rPr>
        <w:t>尽调费用</w:t>
      </w:r>
      <w:proofErr w:type="gramEnd"/>
      <w:r w:rsidR="00FE1A3B">
        <w:rPr>
          <w:rFonts w:ascii="仿宋_GB2312" w:eastAsia="仿宋_GB2312" w:hAnsi="仿宋_GB2312" w:cs="仿宋" w:hint="eastAsia"/>
          <w:color w:val="000000"/>
          <w:sz w:val="32"/>
          <w:szCs w:val="32"/>
        </w:rPr>
        <w:t>均</w:t>
      </w:r>
      <w:r>
        <w:rPr>
          <w:rFonts w:ascii="仿宋_GB2312" w:eastAsia="仿宋_GB2312" w:hAnsi="仿宋_GB2312" w:cs="仿宋" w:hint="eastAsia"/>
          <w:color w:val="000000"/>
          <w:sz w:val="32"/>
          <w:szCs w:val="32"/>
        </w:rPr>
        <w:t>由基金管理机构承担</w:t>
      </w:r>
      <w:r w:rsidR="00D32079" w:rsidRPr="00D32079">
        <w:rPr>
          <w:rFonts w:ascii="仿宋_GB2312" w:eastAsia="仿宋_GB2312" w:hAnsi="仿宋_GB2312" w:cs="仿宋" w:hint="eastAsia"/>
          <w:color w:val="000000"/>
          <w:sz w:val="32"/>
          <w:szCs w:val="32"/>
        </w:rPr>
        <w:t>。</w:t>
      </w:r>
    </w:p>
    <w:p w:rsidR="00D32079" w:rsidRPr="00F83B23" w:rsidRDefault="00D32079" w:rsidP="00DE7E18">
      <w:pPr>
        <w:adjustRightInd w:val="0"/>
        <w:snapToGrid w:val="0"/>
        <w:spacing w:line="600" w:lineRule="exact"/>
        <w:ind w:firstLine="640"/>
        <w:rPr>
          <w:rFonts w:ascii="楷体" w:eastAsia="楷体" w:hAnsi="楷体" w:cs="仿宋"/>
          <w:color w:val="000000"/>
          <w:sz w:val="32"/>
          <w:szCs w:val="32"/>
        </w:rPr>
      </w:pPr>
      <w:r w:rsidRPr="00F83B23">
        <w:rPr>
          <w:rFonts w:ascii="楷体" w:eastAsia="楷体" w:hAnsi="楷体" w:cs="仿宋" w:hint="eastAsia"/>
          <w:color w:val="000000"/>
          <w:sz w:val="32"/>
          <w:szCs w:val="32"/>
        </w:rPr>
        <w:t>（</w:t>
      </w:r>
      <w:r w:rsidR="00650305">
        <w:rPr>
          <w:rFonts w:ascii="楷体" w:eastAsia="楷体" w:hAnsi="楷体" w:cs="仿宋" w:hint="eastAsia"/>
          <w:color w:val="000000"/>
          <w:sz w:val="32"/>
          <w:szCs w:val="32"/>
        </w:rPr>
        <w:t>七</w:t>
      </w:r>
      <w:r w:rsidRPr="00F83B23">
        <w:rPr>
          <w:rFonts w:ascii="楷体" w:eastAsia="楷体" w:hAnsi="楷体" w:cs="仿宋" w:hint="eastAsia"/>
          <w:color w:val="000000"/>
          <w:sz w:val="32"/>
          <w:szCs w:val="32"/>
        </w:rPr>
        <w:t>）退出</w:t>
      </w:r>
      <w:r w:rsidR="003E753F">
        <w:rPr>
          <w:rFonts w:ascii="楷体" w:eastAsia="楷体" w:hAnsi="楷体" w:cs="仿宋" w:hint="eastAsia"/>
          <w:color w:val="000000"/>
          <w:sz w:val="32"/>
          <w:szCs w:val="32"/>
        </w:rPr>
        <w:t>及亏损承担</w:t>
      </w:r>
      <w:r w:rsidR="00A76506">
        <w:rPr>
          <w:rFonts w:ascii="楷体" w:eastAsia="楷体" w:hAnsi="楷体" w:cs="仿宋" w:hint="eastAsia"/>
          <w:color w:val="000000"/>
          <w:sz w:val="32"/>
          <w:szCs w:val="32"/>
        </w:rPr>
        <w:t>。</w:t>
      </w:r>
    </w:p>
    <w:p w:rsidR="00D32079" w:rsidRDefault="00D32079" w:rsidP="00DE7E18">
      <w:pPr>
        <w:adjustRightInd w:val="0"/>
        <w:snapToGrid w:val="0"/>
        <w:spacing w:line="600" w:lineRule="exact"/>
        <w:ind w:firstLine="640"/>
        <w:rPr>
          <w:rFonts w:ascii="仿宋_GB2312" w:eastAsia="仿宋_GB2312" w:hAnsi="仿宋_GB2312" w:cs="仿宋"/>
          <w:color w:val="000000"/>
          <w:sz w:val="32"/>
          <w:szCs w:val="32"/>
        </w:rPr>
      </w:pPr>
      <w:r w:rsidRPr="00D32079">
        <w:rPr>
          <w:rFonts w:ascii="仿宋_GB2312" w:eastAsia="仿宋_GB2312" w:hAnsi="仿宋_GB2312" w:cs="仿宋" w:hint="eastAsia"/>
          <w:color w:val="000000"/>
          <w:sz w:val="32"/>
          <w:szCs w:val="32"/>
        </w:rPr>
        <w:t>主要退出方式有</w:t>
      </w:r>
      <w:r w:rsidR="003A3F3B">
        <w:rPr>
          <w:rFonts w:ascii="仿宋_GB2312" w:eastAsia="仿宋_GB2312" w:hAnsi="仿宋_GB2312" w:cs="仿宋" w:hint="eastAsia"/>
          <w:color w:val="000000"/>
          <w:sz w:val="32"/>
          <w:szCs w:val="32"/>
        </w:rPr>
        <w:t>股权转让、</w:t>
      </w:r>
      <w:r w:rsidRPr="00D32079">
        <w:rPr>
          <w:rFonts w:ascii="仿宋_GB2312" w:eastAsia="仿宋_GB2312" w:hAnsi="仿宋_GB2312" w:cs="仿宋" w:hint="eastAsia"/>
          <w:color w:val="000000"/>
          <w:sz w:val="32"/>
          <w:szCs w:val="32"/>
        </w:rPr>
        <w:t>基金到期清算退出</w:t>
      </w:r>
      <w:r w:rsidR="003A3F3B">
        <w:rPr>
          <w:rFonts w:ascii="仿宋_GB2312" w:eastAsia="仿宋_GB2312" w:hAnsi="仿宋_GB2312" w:cs="仿宋" w:hint="eastAsia"/>
          <w:color w:val="000000"/>
          <w:sz w:val="32"/>
          <w:szCs w:val="32"/>
        </w:rPr>
        <w:t>等</w:t>
      </w:r>
      <w:r w:rsidRPr="00D32079">
        <w:rPr>
          <w:rFonts w:ascii="仿宋_GB2312" w:eastAsia="仿宋_GB2312" w:hAnsi="仿宋_GB2312" w:cs="仿宋" w:hint="eastAsia"/>
          <w:color w:val="000000"/>
          <w:sz w:val="32"/>
          <w:szCs w:val="32"/>
        </w:rPr>
        <w:t>。</w:t>
      </w:r>
      <w:r w:rsidR="00494DDC">
        <w:rPr>
          <w:rFonts w:ascii="仿宋_GB2312" w:eastAsia="仿宋_GB2312" w:hAnsi="仿宋_GB2312" w:cs="仿宋" w:hint="eastAsia"/>
          <w:color w:val="000000"/>
          <w:sz w:val="32"/>
          <w:szCs w:val="32"/>
        </w:rPr>
        <w:t>基金</w:t>
      </w:r>
      <w:r w:rsidRPr="00D32079">
        <w:rPr>
          <w:rFonts w:ascii="仿宋_GB2312" w:eastAsia="仿宋_GB2312" w:hAnsi="仿宋_GB2312" w:cs="仿宋" w:hint="eastAsia"/>
          <w:color w:val="000000"/>
          <w:sz w:val="32"/>
          <w:szCs w:val="32"/>
        </w:rPr>
        <w:t>到期清算时若出现亏损，</w:t>
      </w:r>
      <w:r w:rsidR="003A3F3B">
        <w:rPr>
          <w:rFonts w:ascii="仿宋_GB2312" w:eastAsia="仿宋_GB2312" w:hAnsi="仿宋_GB2312" w:cs="仿宋" w:hint="eastAsia"/>
          <w:color w:val="000000"/>
          <w:sz w:val="32"/>
          <w:szCs w:val="32"/>
        </w:rPr>
        <w:t>应首</w:t>
      </w:r>
      <w:r w:rsidR="006D3690">
        <w:rPr>
          <w:rFonts w:ascii="仿宋_GB2312" w:eastAsia="仿宋_GB2312" w:hAnsi="仿宋_GB2312" w:cs="仿宋" w:hint="eastAsia"/>
          <w:color w:val="000000"/>
          <w:sz w:val="32"/>
          <w:szCs w:val="32"/>
        </w:rPr>
        <w:t>先</w:t>
      </w:r>
      <w:r w:rsidR="00EF4D5C">
        <w:rPr>
          <w:rFonts w:ascii="仿宋_GB2312" w:eastAsia="仿宋_GB2312" w:hAnsi="仿宋_GB2312" w:cs="仿宋" w:hint="eastAsia"/>
          <w:color w:val="000000"/>
          <w:sz w:val="32"/>
          <w:szCs w:val="32"/>
        </w:rPr>
        <w:t>由运营</w:t>
      </w:r>
      <w:r w:rsidR="00735BB8">
        <w:rPr>
          <w:rFonts w:ascii="仿宋_GB2312" w:eastAsia="仿宋_GB2312" w:hAnsi="仿宋_GB2312" w:cs="仿宋" w:hint="eastAsia"/>
          <w:color w:val="000000"/>
          <w:sz w:val="32"/>
          <w:szCs w:val="32"/>
        </w:rPr>
        <w:t>管理</w:t>
      </w:r>
      <w:r w:rsidR="006D3690">
        <w:rPr>
          <w:rFonts w:ascii="仿宋_GB2312" w:eastAsia="仿宋_GB2312" w:hAnsi="仿宋_GB2312" w:cs="仿宋" w:hint="eastAsia"/>
          <w:color w:val="000000"/>
          <w:sz w:val="32"/>
          <w:szCs w:val="32"/>
        </w:rPr>
        <w:t>机构</w:t>
      </w:r>
      <w:r w:rsidR="003E753F">
        <w:rPr>
          <w:rFonts w:ascii="仿宋_GB2312" w:eastAsia="仿宋_GB2312" w:hint="eastAsia"/>
          <w:sz w:val="32"/>
          <w:szCs w:val="32"/>
        </w:rPr>
        <w:t>或其关联方</w:t>
      </w:r>
      <w:r w:rsidR="00EF4D5C">
        <w:rPr>
          <w:rFonts w:ascii="仿宋_GB2312" w:eastAsia="仿宋_GB2312" w:hAnsi="仿宋_GB2312" w:cs="仿宋" w:hint="eastAsia"/>
          <w:color w:val="000000"/>
          <w:sz w:val="32"/>
          <w:szCs w:val="32"/>
        </w:rPr>
        <w:t>以其在基金中的出资承担</w:t>
      </w:r>
      <w:r w:rsidR="006D3690">
        <w:rPr>
          <w:rFonts w:ascii="仿宋_GB2312" w:eastAsia="仿宋_GB2312" w:hAnsi="仿宋_GB2312" w:cs="仿宋" w:hint="eastAsia"/>
          <w:color w:val="000000"/>
          <w:sz w:val="32"/>
          <w:szCs w:val="32"/>
        </w:rPr>
        <w:t>，</w:t>
      </w:r>
      <w:r w:rsidR="00EF4D5C">
        <w:rPr>
          <w:rFonts w:ascii="仿宋_GB2312" w:eastAsia="仿宋_GB2312" w:hAnsi="仿宋_GB2312" w:cs="仿宋" w:hint="eastAsia"/>
          <w:color w:val="000000"/>
          <w:sz w:val="32"/>
          <w:szCs w:val="32"/>
        </w:rPr>
        <w:t>不足</w:t>
      </w:r>
      <w:r w:rsidR="006D3690">
        <w:rPr>
          <w:rFonts w:ascii="仿宋_GB2312" w:eastAsia="仿宋_GB2312" w:hAnsi="仿宋_GB2312" w:cs="仿宋" w:hint="eastAsia"/>
          <w:color w:val="000000"/>
          <w:sz w:val="32"/>
          <w:szCs w:val="32"/>
        </w:rPr>
        <w:t>部分</w:t>
      </w:r>
      <w:r w:rsidR="00EF4D5C">
        <w:rPr>
          <w:rFonts w:ascii="仿宋_GB2312" w:eastAsia="仿宋_GB2312" w:hAnsi="仿宋_GB2312" w:cs="仿宋" w:hint="eastAsia"/>
          <w:color w:val="000000"/>
          <w:sz w:val="32"/>
          <w:szCs w:val="32"/>
        </w:rPr>
        <w:t>再</w:t>
      </w:r>
      <w:r w:rsidR="006D3690">
        <w:rPr>
          <w:rFonts w:ascii="仿宋_GB2312" w:eastAsia="仿宋_GB2312" w:hAnsi="仿宋_GB2312" w:cs="仿宋" w:hint="eastAsia"/>
          <w:color w:val="000000"/>
          <w:sz w:val="32"/>
          <w:szCs w:val="32"/>
        </w:rPr>
        <w:t>由其他出资人</w:t>
      </w:r>
      <w:r w:rsidRPr="00D32079">
        <w:rPr>
          <w:rFonts w:ascii="仿宋_GB2312" w:eastAsia="仿宋_GB2312" w:hAnsi="仿宋_GB2312" w:cs="仿宋" w:hint="eastAsia"/>
          <w:color w:val="000000"/>
          <w:sz w:val="32"/>
          <w:szCs w:val="32"/>
        </w:rPr>
        <w:t>按出资</w:t>
      </w:r>
      <w:r w:rsidRPr="00D32079">
        <w:rPr>
          <w:rFonts w:ascii="仿宋_GB2312" w:eastAsia="仿宋_GB2312" w:hAnsi="仿宋_GB2312" w:cs="仿宋" w:hint="eastAsia"/>
          <w:color w:val="000000"/>
          <w:sz w:val="32"/>
          <w:szCs w:val="32"/>
        </w:rPr>
        <w:lastRenderedPageBreak/>
        <w:t>比例承担</w:t>
      </w:r>
      <w:r w:rsidR="003E753F">
        <w:rPr>
          <w:rFonts w:ascii="仿宋_GB2312" w:eastAsia="仿宋_GB2312" w:hint="eastAsia"/>
          <w:sz w:val="32"/>
          <w:szCs w:val="32"/>
        </w:rPr>
        <w:t>，市引导基金承担金额以其出资额为上限</w:t>
      </w:r>
      <w:r w:rsidRPr="00D32079">
        <w:rPr>
          <w:rFonts w:ascii="仿宋_GB2312" w:eastAsia="仿宋_GB2312" w:hAnsi="仿宋_GB2312" w:cs="仿宋" w:hint="eastAsia"/>
          <w:color w:val="000000"/>
          <w:sz w:val="32"/>
          <w:szCs w:val="32"/>
        </w:rPr>
        <w:t>。</w:t>
      </w:r>
    </w:p>
    <w:p w:rsidR="00AD1553" w:rsidRPr="00C06222" w:rsidRDefault="00650305" w:rsidP="00DE7E18">
      <w:pPr>
        <w:adjustRightInd w:val="0"/>
        <w:snapToGrid w:val="0"/>
        <w:spacing w:line="600" w:lineRule="exact"/>
        <w:ind w:firstLine="640"/>
        <w:rPr>
          <w:rFonts w:ascii="楷体" w:eastAsia="楷体" w:hAnsi="楷体" w:cs="仿宋"/>
          <w:color w:val="000000"/>
          <w:sz w:val="32"/>
          <w:szCs w:val="32"/>
        </w:rPr>
      </w:pPr>
      <w:r>
        <w:rPr>
          <w:rFonts w:ascii="楷体" w:eastAsia="楷体" w:hAnsi="楷体" w:cs="仿宋" w:hint="eastAsia"/>
          <w:color w:val="000000"/>
          <w:sz w:val="32"/>
          <w:szCs w:val="32"/>
        </w:rPr>
        <w:t>（八</w:t>
      </w:r>
      <w:r w:rsidR="00AD1553" w:rsidRPr="00C06222">
        <w:rPr>
          <w:rFonts w:ascii="楷体" w:eastAsia="楷体" w:hAnsi="楷体" w:cs="仿宋" w:hint="eastAsia"/>
          <w:color w:val="000000"/>
          <w:sz w:val="32"/>
          <w:szCs w:val="32"/>
        </w:rPr>
        <w:t>）投资决策</w:t>
      </w:r>
      <w:r w:rsidR="00A76506">
        <w:rPr>
          <w:rFonts w:ascii="楷体" w:eastAsia="楷体" w:hAnsi="楷体" w:cs="仿宋" w:hint="eastAsia"/>
          <w:color w:val="000000"/>
          <w:sz w:val="32"/>
          <w:szCs w:val="32"/>
        </w:rPr>
        <w:t>。</w:t>
      </w:r>
    </w:p>
    <w:p w:rsidR="00AD1553" w:rsidRDefault="00AD1553" w:rsidP="00DE7E18">
      <w:pPr>
        <w:adjustRightInd w:val="0"/>
        <w:snapToGrid w:val="0"/>
        <w:spacing w:line="600" w:lineRule="exact"/>
        <w:ind w:firstLine="640"/>
        <w:rPr>
          <w:rFonts w:ascii="仿宋_GB2312" w:eastAsia="仿宋_GB2312" w:hAnsi="仿宋_GB2312" w:cs="仿宋"/>
          <w:color w:val="000000"/>
          <w:sz w:val="32"/>
          <w:szCs w:val="32"/>
        </w:rPr>
      </w:pPr>
      <w:r>
        <w:rPr>
          <w:rFonts w:ascii="仿宋_GB2312" w:eastAsia="仿宋_GB2312" w:hAnsi="仿宋_GB2312" w:cs="仿宋" w:hint="eastAsia"/>
          <w:color w:val="000000"/>
          <w:sz w:val="32"/>
          <w:szCs w:val="32"/>
        </w:rPr>
        <w:t>中小</w:t>
      </w:r>
      <w:proofErr w:type="gramStart"/>
      <w:r>
        <w:rPr>
          <w:rFonts w:ascii="仿宋_GB2312" w:eastAsia="仿宋_GB2312" w:hAnsi="仿宋_GB2312" w:cs="仿宋" w:hint="eastAsia"/>
          <w:color w:val="000000"/>
          <w:sz w:val="32"/>
          <w:szCs w:val="32"/>
        </w:rPr>
        <w:t>微基金</w:t>
      </w:r>
      <w:proofErr w:type="gramEnd"/>
      <w:r w:rsidRPr="00737945">
        <w:rPr>
          <w:rFonts w:ascii="仿宋_GB2312" w:eastAsia="仿宋_GB2312" w:hint="eastAsia"/>
          <w:color w:val="000000"/>
          <w:sz w:val="32"/>
        </w:rPr>
        <w:t>采取市场化机制运作，</w:t>
      </w:r>
      <w:r>
        <w:rPr>
          <w:rFonts w:ascii="仿宋_GB2312" w:eastAsia="仿宋_GB2312" w:hint="eastAsia"/>
          <w:color w:val="000000"/>
          <w:sz w:val="32"/>
        </w:rPr>
        <w:t>由运营管理机构</w:t>
      </w:r>
      <w:r w:rsidRPr="00737945">
        <w:rPr>
          <w:rFonts w:ascii="仿宋_GB2312" w:eastAsia="仿宋_GB2312" w:hint="eastAsia"/>
          <w:color w:val="000000"/>
          <w:sz w:val="32"/>
        </w:rPr>
        <w:t>依据</w:t>
      </w:r>
      <w:r w:rsidR="00C06222" w:rsidRPr="00737945">
        <w:rPr>
          <w:rFonts w:ascii="仿宋_GB2312" w:eastAsia="仿宋_GB2312" w:hint="eastAsia"/>
          <w:color w:val="000000"/>
          <w:sz w:val="32"/>
        </w:rPr>
        <w:t>合伙协议</w:t>
      </w:r>
      <w:r w:rsidRPr="00737945">
        <w:rPr>
          <w:rFonts w:ascii="仿宋_GB2312" w:eastAsia="仿宋_GB2312" w:hint="eastAsia"/>
          <w:color w:val="000000"/>
          <w:sz w:val="32"/>
        </w:rPr>
        <w:t>或</w:t>
      </w:r>
      <w:r w:rsidR="00C06222">
        <w:rPr>
          <w:rFonts w:ascii="仿宋_GB2312" w:eastAsia="仿宋_GB2312" w:hint="eastAsia"/>
          <w:color w:val="000000"/>
          <w:sz w:val="32"/>
        </w:rPr>
        <w:t>公司</w:t>
      </w:r>
      <w:r w:rsidR="00C06222" w:rsidRPr="00737945">
        <w:rPr>
          <w:rFonts w:ascii="仿宋_GB2312" w:eastAsia="仿宋_GB2312" w:hint="eastAsia"/>
          <w:color w:val="000000"/>
          <w:sz w:val="32"/>
        </w:rPr>
        <w:t>章程</w:t>
      </w:r>
      <w:r w:rsidRPr="00737945">
        <w:rPr>
          <w:rFonts w:ascii="仿宋_GB2312" w:eastAsia="仿宋_GB2312" w:hint="eastAsia"/>
          <w:color w:val="000000"/>
          <w:sz w:val="32"/>
        </w:rPr>
        <w:t>等相关约定进行投资</w:t>
      </w:r>
      <w:r>
        <w:rPr>
          <w:rFonts w:ascii="仿宋_GB2312" w:eastAsia="仿宋_GB2312" w:hint="eastAsia"/>
          <w:color w:val="000000"/>
          <w:sz w:val="32"/>
        </w:rPr>
        <w:t>决策</w:t>
      </w:r>
      <w:r w:rsidRPr="00737945">
        <w:rPr>
          <w:rFonts w:ascii="仿宋_GB2312" w:eastAsia="仿宋_GB2312" w:hint="eastAsia"/>
          <w:color w:val="000000"/>
          <w:sz w:val="32"/>
        </w:rPr>
        <w:t>。</w:t>
      </w:r>
      <w:r w:rsidR="003E08B2">
        <w:rPr>
          <w:rFonts w:ascii="仿宋_GB2312" w:eastAsia="仿宋_GB2312" w:hAnsi="仿宋_GB2312" w:cs="仿宋" w:hint="eastAsia"/>
          <w:color w:val="000000"/>
          <w:sz w:val="32"/>
          <w:szCs w:val="32"/>
        </w:rPr>
        <w:t>市政府引导基金</w:t>
      </w:r>
      <w:r>
        <w:rPr>
          <w:rFonts w:ascii="仿宋_GB2312" w:eastAsia="仿宋_GB2312" w:hAnsi="仿宋_GB2312" w:cs="仿宋" w:hint="eastAsia"/>
          <w:color w:val="000000"/>
          <w:sz w:val="32"/>
          <w:szCs w:val="32"/>
        </w:rPr>
        <w:t>不干预基金日常运营管理，但有权委派1名代表作为观察员或外部委员</w:t>
      </w:r>
      <w:r w:rsidR="00C06222">
        <w:rPr>
          <w:rFonts w:ascii="仿宋_GB2312" w:eastAsia="仿宋_GB2312" w:hAnsi="仿宋_GB2312" w:cs="仿宋" w:hint="eastAsia"/>
          <w:color w:val="000000"/>
          <w:sz w:val="32"/>
          <w:szCs w:val="32"/>
        </w:rPr>
        <w:t>列席基金投资决策会议，对基金拟投资项目是否符合相关规定进行合</w:t>
      </w:r>
      <w:proofErr w:type="gramStart"/>
      <w:r w:rsidR="00C06222">
        <w:rPr>
          <w:rFonts w:ascii="仿宋_GB2312" w:eastAsia="仿宋_GB2312" w:hAnsi="仿宋_GB2312" w:cs="仿宋" w:hint="eastAsia"/>
          <w:color w:val="000000"/>
          <w:sz w:val="32"/>
          <w:szCs w:val="32"/>
        </w:rPr>
        <w:t>规</w:t>
      </w:r>
      <w:proofErr w:type="gramEnd"/>
      <w:r w:rsidR="00C06222">
        <w:rPr>
          <w:rFonts w:ascii="仿宋_GB2312" w:eastAsia="仿宋_GB2312" w:hAnsi="仿宋_GB2312" w:cs="仿宋" w:hint="eastAsia"/>
          <w:color w:val="000000"/>
          <w:sz w:val="32"/>
          <w:szCs w:val="32"/>
        </w:rPr>
        <w:t>性审核，对不符合规定的拟投资项目享有一票否决权。</w:t>
      </w:r>
    </w:p>
    <w:p w:rsidR="00650305" w:rsidRPr="00F83B23" w:rsidRDefault="00650305" w:rsidP="00DE7E18">
      <w:pPr>
        <w:adjustRightInd w:val="0"/>
        <w:snapToGrid w:val="0"/>
        <w:spacing w:line="600" w:lineRule="exact"/>
        <w:ind w:firstLine="640"/>
        <w:rPr>
          <w:rFonts w:ascii="楷体" w:eastAsia="楷体" w:hAnsi="楷体" w:cs="仿宋"/>
          <w:color w:val="000000"/>
          <w:sz w:val="32"/>
          <w:szCs w:val="32"/>
        </w:rPr>
      </w:pPr>
      <w:r w:rsidRPr="00F83B23">
        <w:rPr>
          <w:rFonts w:ascii="楷体" w:eastAsia="楷体" w:hAnsi="楷体" w:cs="仿宋" w:hint="eastAsia"/>
          <w:color w:val="000000"/>
          <w:sz w:val="32"/>
          <w:szCs w:val="32"/>
        </w:rPr>
        <w:t>（</w:t>
      </w:r>
      <w:r>
        <w:rPr>
          <w:rFonts w:ascii="楷体" w:eastAsia="楷体" w:hAnsi="楷体" w:cs="仿宋" w:hint="eastAsia"/>
          <w:color w:val="000000"/>
          <w:sz w:val="32"/>
          <w:szCs w:val="32"/>
        </w:rPr>
        <w:t>九</w:t>
      </w:r>
      <w:r w:rsidRPr="00F83B23">
        <w:rPr>
          <w:rFonts w:ascii="楷体" w:eastAsia="楷体" w:hAnsi="楷体" w:cs="仿宋" w:hint="eastAsia"/>
          <w:color w:val="000000"/>
          <w:sz w:val="32"/>
          <w:szCs w:val="32"/>
        </w:rPr>
        <w:t>）</w:t>
      </w:r>
      <w:r>
        <w:rPr>
          <w:rFonts w:ascii="楷体" w:eastAsia="楷体" w:hAnsi="楷体" w:cs="仿宋" w:hint="eastAsia"/>
          <w:color w:val="000000"/>
          <w:sz w:val="32"/>
          <w:szCs w:val="32"/>
        </w:rPr>
        <w:t>激励</w:t>
      </w:r>
      <w:r w:rsidRPr="00F83B23">
        <w:rPr>
          <w:rFonts w:ascii="楷体" w:eastAsia="楷体" w:hAnsi="楷体" w:cs="仿宋" w:hint="eastAsia"/>
          <w:color w:val="000000"/>
          <w:sz w:val="32"/>
          <w:szCs w:val="32"/>
        </w:rPr>
        <w:t>机制</w:t>
      </w:r>
      <w:r>
        <w:rPr>
          <w:rFonts w:ascii="楷体" w:eastAsia="楷体" w:hAnsi="楷体" w:cs="仿宋" w:hint="eastAsia"/>
          <w:color w:val="000000"/>
          <w:sz w:val="32"/>
          <w:szCs w:val="32"/>
        </w:rPr>
        <w:t>。</w:t>
      </w:r>
    </w:p>
    <w:p w:rsidR="00650305" w:rsidRPr="00D32079" w:rsidRDefault="00650305" w:rsidP="00DE7E18">
      <w:pPr>
        <w:adjustRightInd w:val="0"/>
        <w:snapToGrid w:val="0"/>
        <w:spacing w:line="600" w:lineRule="exact"/>
        <w:ind w:firstLine="640"/>
        <w:rPr>
          <w:rFonts w:ascii="仿宋_GB2312" w:eastAsia="仿宋_GB2312" w:hAnsi="仿宋_GB2312" w:cs="仿宋"/>
          <w:color w:val="000000"/>
          <w:sz w:val="32"/>
          <w:szCs w:val="32"/>
        </w:rPr>
      </w:pPr>
      <w:r>
        <w:rPr>
          <w:rFonts w:ascii="仿宋_GB2312" w:eastAsia="仿宋_GB2312" w:hAnsi="仿宋_GB2312" w:cs="仿宋" w:hint="eastAsia"/>
          <w:color w:val="000000"/>
          <w:sz w:val="32"/>
          <w:szCs w:val="32"/>
        </w:rPr>
        <w:t>为提高社会资金参与初创期、早中期中小</w:t>
      </w:r>
      <w:proofErr w:type="gramStart"/>
      <w:r>
        <w:rPr>
          <w:rFonts w:ascii="仿宋_GB2312" w:eastAsia="仿宋_GB2312" w:hAnsi="仿宋_GB2312" w:cs="仿宋" w:hint="eastAsia"/>
          <w:color w:val="000000"/>
          <w:sz w:val="32"/>
          <w:szCs w:val="32"/>
        </w:rPr>
        <w:t>微企业</w:t>
      </w:r>
      <w:proofErr w:type="gramEnd"/>
      <w:r>
        <w:rPr>
          <w:rFonts w:ascii="仿宋_GB2312" w:eastAsia="仿宋_GB2312" w:hAnsi="仿宋_GB2312" w:cs="仿宋" w:hint="eastAsia"/>
          <w:color w:val="000000"/>
          <w:sz w:val="32"/>
          <w:szCs w:val="32"/>
        </w:rPr>
        <w:t>投资的积极性，市政府引导基金</w:t>
      </w:r>
      <w:r w:rsidRPr="00D32079">
        <w:rPr>
          <w:rFonts w:ascii="仿宋_GB2312" w:eastAsia="仿宋_GB2312" w:hAnsi="仿宋_GB2312" w:cs="仿宋" w:hint="eastAsia"/>
          <w:color w:val="000000"/>
          <w:sz w:val="32"/>
          <w:szCs w:val="32"/>
        </w:rPr>
        <w:t>出资部分的收益</w:t>
      </w:r>
      <w:r>
        <w:rPr>
          <w:rFonts w:ascii="仿宋_GB2312" w:eastAsia="仿宋_GB2312" w:hAnsi="仿宋_GB2312" w:cs="仿宋" w:hint="eastAsia"/>
          <w:color w:val="000000"/>
          <w:sz w:val="32"/>
          <w:szCs w:val="32"/>
        </w:rPr>
        <w:t>，在基金符合政府投资要求且整体收益良好时，</w:t>
      </w:r>
      <w:r w:rsidRPr="00D32079">
        <w:rPr>
          <w:rFonts w:ascii="仿宋_GB2312" w:eastAsia="仿宋_GB2312" w:hAnsi="仿宋_GB2312" w:cs="仿宋" w:hint="eastAsia"/>
          <w:color w:val="000000"/>
          <w:sz w:val="32"/>
          <w:szCs w:val="32"/>
        </w:rPr>
        <w:t>适度让渡给社会出资人和运营</w:t>
      </w:r>
      <w:r w:rsidR="00A91FA3">
        <w:rPr>
          <w:rFonts w:ascii="仿宋_GB2312" w:eastAsia="仿宋_GB2312" w:hAnsi="仿宋_GB2312" w:cs="仿宋" w:hint="eastAsia"/>
          <w:color w:val="000000"/>
          <w:sz w:val="32"/>
          <w:szCs w:val="32"/>
        </w:rPr>
        <w:t>管理</w:t>
      </w:r>
      <w:r w:rsidRPr="00D32079">
        <w:rPr>
          <w:rFonts w:ascii="仿宋_GB2312" w:eastAsia="仿宋_GB2312" w:hAnsi="仿宋_GB2312" w:cs="仿宋" w:hint="eastAsia"/>
          <w:color w:val="000000"/>
          <w:sz w:val="32"/>
          <w:szCs w:val="32"/>
        </w:rPr>
        <w:t>机构。具体让利由</w:t>
      </w:r>
      <w:r>
        <w:rPr>
          <w:rFonts w:ascii="仿宋_GB2312" w:eastAsia="仿宋_GB2312" w:hAnsi="仿宋_GB2312" w:cs="仿宋" w:hint="eastAsia"/>
          <w:color w:val="000000"/>
          <w:sz w:val="32"/>
          <w:szCs w:val="32"/>
        </w:rPr>
        <w:t>市政府投资</w:t>
      </w:r>
      <w:r w:rsidRPr="00D32079">
        <w:rPr>
          <w:rFonts w:ascii="仿宋_GB2312" w:eastAsia="仿宋_GB2312" w:hAnsi="仿宋_GB2312" w:cs="仿宋" w:hint="eastAsia"/>
          <w:color w:val="000000"/>
          <w:sz w:val="32"/>
          <w:szCs w:val="32"/>
        </w:rPr>
        <w:t>引导基金投资管</w:t>
      </w:r>
      <w:r>
        <w:rPr>
          <w:rFonts w:ascii="仿宋_GB2312" w:eastAsia="仿宋_GB2312" w:hAnsi="仿宋_GB2312" w:cs="仿宋" w:hint="eastAsia"/>
          <w:color w:val="000000"/>
          <w:sz w:val="32"/>
          <w:szCs w:val="32"/>
        </w:rPr>
        <w:t>理</w:t>
      </w:r>
      <w:r w:rsidRPr="00D32079">
        <w:rPr>
          <w:rFonts w:ascii="仿宋_GB2312" w:eastAsia="仿宋_GB2312" w:hAnsi="仿宋_GB2312" w:cs="仿宋" w:hint="eastAsia"/>
          <w:color w:val="000000"/>
          <w:sz w:val="32"/>
          <w:szCs w:val="32"/>
        </w:rPr>
        <w:t>委</w:t>
      </w:r>
      <w:r>
        <w:rPr>
          <w:rFonts w:ascii="仿宋_GB2312" w:eastAsia="仿宋_GB2312" w:hAnsi="仿宋_GB2312" w:cs="仿宋" w:hint="eastAsia"/>
          <w:color w:val="000000"/>
          <w:sz w:val="32"/>
          <w:szCs w:val="32"/>
        </w:rPr>
        <w:t>员</w:t>
      </w:r>
      <w:r w:rsidRPr="00D32079">
        <w:rPr>
          <w:rFonts w:ascii="仿宋_GB2312" w:eastAsia="仿宋_GB2312" w:hAnsi="仿宋_GB2312" w:cs="仿宋" w:hint="eastAsia"/>
          <w:color w:val="000000"/>
          <w:sz w:val="32"/>
          <w:szCs w:val="32"/>
        </w:rPr>
        <w:t>会另行</w:t>
      </w:r>
      <w:r>
        <w:rPr>
          <w:rFonts w:ascii="仿宋_GB2312" w:eastAsia="仿宋_GB2312" w:hAnsi="仿宋_GB2312" w:cs="仿宋" w:hint="eastAsia"/>
          <w:color w:val="000000"/>
          <w:sz w:val="32"/>
          <w:szCs w:val="32"/>
        </w:rPr>
        <w:t>研究决定。</w:t>
      </w:r>
    </w:p>
    <w:p w:rsidR="00B321FF" w:rsidRPr="00A76506" w:rsidRDefault="00CC4F14" w:rsidP="00DE7E18">
      <w:pPr>
        <w:spacing w:line="600" w:lineRule="exact"/>
        <w:ind w:firstLineChars="196" w:firstLine="627"/>
        <w:rPr>
          <w:rFonts w:ascii="楷体" w:eastAsia="楷体" w:hAnsi="楷体"/>
          <w:sz w:val="32"/>
          <w:szCs w:val="32"/>
        </w:rPr>
      </w:pPr>
      <w:r>
        <w:rPr>
          <w:rFonts w:ascii="楷体" w:eastAsia="楷体" w:hAnsi="楷体" w:hint="eastAsia"/>
          <w:sz w:val="32"/>
          <w:szCs w:val="32"/>
        </w:rPr>
        <w:t>（十</w:t>
      </w:r>
      <w:r w:rsidR="00B321FF" w:rsidRPr="00A76506">
        <w:rPr>
          <w:rFonts w:ascii="楷体" w:eastAsia="楷体" w:hAnsi="楷体" w:hint="eastAsia"/>
          <w:sz w:val="32"/>
          <w:szCs w:val="32"/>
        </w:rPr>
        <w:t>）风险控制</w:t>
      </w:r>
      <w:r w:rsidR="00A76506">
        <w:rPr>
          <w:rFonts w:ascii="楷体" w:eastAsia="楷体" w:hAnsi="楷体" w:hint="eastAsia"/>
          <w:sz w:val="32"/>
          <w:szCs w:val="32"/>
        </w:rPr>
        <w:t>。</w:t>
      </w:r>
    </w:p>
    <w:p w:rsidR="00B321FF" w:rsidRDefault="00B321FF" w:rsidP="00DE7E18">
      <w:pPr>
        <w:spacing w:line="600" w:lineRule="exact"/>
        <w:ind w:firstLineChars="200" w:firstLine="643"/>
        <w:rPr>
          <w:rFonts w:ascii="仿宋_GB2312" w:eastAsia="仿宋_GB2312"/>
          <w:b/>
          <w:sz w:val="32"/>
          <w:szCs w:val="32"/>
        </w:rPr>
      </w:pPr>
      <w:r>
        <w:rPr>
          <w:rFonts w:ascii="仿宋_GB2312" w:eastAsia="仿宋_GB2312" w:hint="eastAsia"/>
          <w:b/>
          <w:sz w:val="32"/>
          <w:szCs w:val="32"/>
        </w:rPr>
        <w:t>1.投资限制</w:t>
      </w:r>
    </w:p>
    <w:p w:rsidR="00B321FF" w:rsidRDefault="00B321FF" w:rsidP="00DE7E18">
      <w:pPr>
        <w:spacing w:line="600" w:lineRule="exact"/>
        <w:ind w:firstLineChars="200" w:firstLine="640"/>
        <w:rPr>
          <w:rFonts w:ascii="仿宋_GB2312" w:eastAsia="仿宋_GB2312"/>
          <w:sz w:val="32"/>
          <w:szCs w:val="32"/>
        </w:rPr>
      </w:pPr>
      <w:r>
        <w:rPr>
          <w:rFonts w:ascii="仿宋_GB2312" w:eastAsia="仿宋_GB2312" w:hint="eastAsia"/>
          <w:sz w:val="32"/>
          <w:szCs w:val="32"/>
        </w:rPr>
        <w:t>基金对</w:t>
      </w:r>
      <w:r w:rsidRPr="008C3BA1">
        <w:rPr>
          <w:rFonts w:ascii="仿宋_GB2312" w:eastAsia="仿宋_GB2312" w:hint="eastAsia"/>
          <w:sz w:val="32"/>
          <w:szCs w:val="32"/>
        </w:rPr>
        <w:t>单个项目的</w:t>
      </w:r>
      <w:r>
        <w:rPr>
          <w:rFonts w:ascii="仿宋_GB2312" w:eastAsia="仿宋_GB2312" w:hint="eastAsia"/>
          <w:sz w:val="32"/>
          <w:szCs w:val="32"/>
        </w:rPr>
        <w:t>投资金额</w:t>
      </w:r>
      <w:r w:rsidRPr="008C3BA1">
        <w:rPr>
          <w:rFonts w:ascii="仿宋_GB2312" w:eastAsia="仿宋_GB2312" w:hint="eastAsia"/>
          <w:sz w:val="32"/>
          <w:szCs w:val="32"/>
        </w:rPr>
        <w:t>不</w:t>
      </w:r>
      <w:r>
        <w:rPr>
          <w:rFonts w:ascii="仿宋_GB2312" w:eastAsia="仿宋_GB2312" w:hint="eastAsia"/>
          <w:sz w:val="32"/>
          <w:szCs w:val="32"/>
        </w:rPr>
        <w:t>得超过</w:t>
      </w:r>
      <w:r w:rsidRPr="008C3BA1">
        <w:rPr>
          <w:rFonts w:ascii="仿宋_GB2312" w:eastAsia="仿宋_GB2312" w:hint="eastAsia"/>
          <w:sz w:val="32"/>
          <w:szCs w:val="32"/>
        </w:rPr>
        <w:t>基金总规模的20%</w:t>
      </w:r>
      <w:r>
        <w:rPr>
          <w:rFonts w:ascii="仿宋_GB2312" w:eastAsia="仿宋_GB2312" w:hint="eastAsia"/>
          <w:sz w:val="32"/>
          <w:szCs w:val="32"/>
        </w:rPr>
        <w:t>，如超过则需经</w:t>
      </w:r>
      <w:r w:rsidRPr="008C3BA1">
        <w:rPr>
          <w:rFonts w:ascii="仿宋_GB2312" w:eastAsia="仿宋_GB2312" w:hint="eastAsia"/>
          <w:sz w:val="32"/>
          <w:szCs w:val="32"/>
        </w:rPr>
        <w:t>基金合伙人大会或股东会表决</w:t>
      </w:r>
      <w:r>
        <w:rPr>
          <w:rFonts w:ascii="仿宋_GB2312" w:eastAsia="仿宋_GB2312" w:hint="eastAsia"/>
          <w:sz w:val="32"/>
          <w:szCs w:val="32"/>
        </w:rPr>
        <w:t>。</w:t>
      </w:r>
      <w:r w:rsidRPr="008C3BA1">
        <w:rPr>
          <w:rFonts w:ascii="仿宋_GB2312" w:eastAsia="仿宋_GB2312" w:hint="eastAsia"/>
          <w:sz w:val="32"/>
          <w:szCs w:val="32"/>
        </w:rPr>
        <w:t>基金存续期内，投资回收资金不得再用于对外投资</w:t>
      </w:r>
      <w:r>
        <w:rPr>
          <w:rFonts w:ascii="仿宋_GB2312" w:eastAsia="仿宋_GB2312" w:hint="eastAsia"/>
          <w:sz w:val="32"/>
          <w:szCs w:val="32"/>
        </w:rPr>
        <w:t>，但在基金投资期内实现退出的项目本金，可在基金投资期内用于再次投资，但再次投资项目不纳入</w:t>
      </w:r>
      <w:r w:rsidRPr="00F430B5">
        <w:rPr>
          <w:rFonts w:ascii="仿宋_GB2312" w:eastAsia="仿宋_GB2312" w:hint="eastAsia"/>
          <w:sz w:val="32"/>
          <w:szCs w:val="32"/>
        </w:rPr>
        <w:t>基金投资领域、地域、阶段以及让利的核算范畴</w:t>
      </w:r>
      <w:r>
        <w:rPr>
          <w:rFonts w:ascii="仿宋_GB2312" w:eastAsia="仿宋_GB2312" w:hint="eastAsia"/>
          <w:sz w:val="32"/>
          <w:szCs w:val="32"/>
        </w:rPr>
        <w:t>。</w:t>
      </w:r>
    </w:p>
    <w:p w:rsidR="00B321FF" w:rsidRPr="00580C2E" w:rsidRDefault="00B321FF" w:rsidP="00DE7E18">
      <w:pPr>
        <w:spacing w:line="600" w:lineRule="exact"/>
        <w:ind w:firstLineChars="200" w:firstLine="640"/>
        <w:rPr>
          <w:rFonts w:ascii="仿宋_GB2312" w:eastAsia="仿宋_GB2312"/>
          <w:sz w:val="32"/>
          <w:szCs w:val="32"/>
        </w:rPr>
      </w:pPr>
      <w:r w:rsidRPr="00580C2E">
        <w:rPr>
          <w:rFonts w:ascii="仿宋_GB2312" w:eastAsia="仿宋_GB2312" w:hint="eastAsia"/>
          <w:sz w:val="32"/>
          <w:szCs w:val="32"/>
        </w:rPr>
        <w:t>基金不得从事以下业务：</w:t>
      </w:r>
    </w:p>
    <w:p w:rsidR="00B321FF" w:rsidRDefault="00B321FF" w:rsidP="00DE7E18">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（1）</w:t>
      </w:r>
      <w:r w:rsidRPr="00F430B5">
        <w:rPr>
          <w:rFonts w:ascii="仿宋_GB2312" w:eastAsia="仿宋_GB2312" w:hint="eastAsia"/>
          <w:sz w:val="32"/>
          <w:szCs w:val="32"/>
        </w:rPr>
        <w:t>从事融资担保以外的担保、抵押、委托贷款等业务；</w:t>
      </w:r>
    </w:p>
    <w:p w:rsidR="00B321FF" w:rsidRDefault="00B321FF" w:rsidP="00DE7E18">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sidRPr="00F430B5">
        <w:rPr>
          <w:rFonts w:ascii="仿宋_GB2312" w:eastAsia="仿宋_GB2312" w:hint="eastAsia"/>
          <w:sz w:val="32"/>
          <w:szCs w:val="32"/>
        </w:rPr>
        <w:t>投资二级市场股票、期货、房地产、证券投资基金、评级AAA以下的企业债、信托产品、非保本型理财产品、保险计划及其他金融衍生品；</w:t>
      </w:r>
    </w:p>
    <w:p w:rsidR="00B321FF" w:rsidRDefault="00B321FF" w:rsidP="00DE7E18">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sidRPr="00F430B5">
        <w:rPr>
          <w:rFonts w:ascii="仿宋_GB2312" w:eastAsia="仿宋_GB2312" w:hint="eastAsia"/>
          <w:sz w:val="32"/>
          <w:szCs w:val="32"/>
        </w:rPr>
        <w:t>向任何第三方提供赞助、捐赠（经批准的公益性捐赠除外）；</w:t>
      </w:r>
    </w:p>
    <w:p w:rsidR="00B321FF" w:rsidRDefault="00B321FF" w:rsidP="00DE7E18">
      <w:pPr>
        <w:spacing w:line="600" w:lineRule="exact"/>
        <w:ind w:firstLineChars="200" w:firstLine="640"/>
        <w:rPr>
          <w:rFonts w:ascii="仿宋_GB2312" w:eastAsia="仿宋_GB2312"/>
          <w:sz w:val="32"/>
          <w:szCs w:val="32"/>
        </w:rPr>
      </w:pPr>
      <w:r>
        <w:rPr>
          <w:rFonts w:ascii="仿宋_GB2312" w:eastAsia="仿宋_GB2312" w:hint="eastAsia"/>
          <w:sz w:val="32"/>
          <w:szCs w:val="32"/>
        </w:rPr>
        <w:t>（4）</w:t>
      </w:r>
      <w:r w:rsidRPr="00F430B5">
        <w:rPr>
          <w:rFonts w:ascii="仿宋_GB2312" w:eastAsia="仿宋_GB2312" w:hint="eastAsia"/>
          <w:sz w:val="32"/>
          <w:szCs w:val="32"/>
        </w:rPr>
        <w:t>吸收或变相吸收存款，或向第三方提供贷款和资金拆借（以股权投资为目的可转债除外，但不得</w:t>
      </w:r>
      <w:proofErr w:type="gramStart"/>
      <w:r w:rsidRPr="00F430B5">
        <w:rPr>
          <w:rFonts w:ascii="仿宋_GB2312" w:eastAsia="仿宋_GB2312" w:hint="eastAsia"/>
          <w:sz w:val="32"/>
          <w:szCs w:val="32"/>
        </w:rPr>
        <w:t>从事明股实</w:t>
      </w:r>
      <w:proofErr w:type="gramEnd"/>
      <w:r w:rsidRPr="00F430B5">
        <w:rPr>
          <w:rFonts w:ascii="仿宋_GB2312" w:eastAsia="仿宋_GB2312" w:hint="eastAsia"/>
          <w:sz w:val="32"/>
          <w:szCs w:val="32"/>
        </w:rPr>
        <w:t>债）；</w:t>
      </w:r>
      <w:r w:rsidRPr="00F430B5">
        <w:rPr>
          <w:rFonts w:ascii="仿宋_GB2312" w:eastAsia="仿宋_GB2312" w:hint="eastAsia"/>
          <w:sz w:val="32"/>
          <w:szCs w:val="32"/>
        </w:rPr>
        <w:t> </w:t>
      </w:r>
    </w:p>
    <w:p w:rsidR="00B321FF" w:rsidRDefault="00B321FF" w:rsidP="00DE7E18">
      <w:pPr>
        <w:spacing w:line="600" w:lineRule="exact"/>
        <w:ind w:firstLineChars="200" w:firstLine="640"/>
        <w:rPr>
          <w:rFonts w:ascii="仿宋_GB2312" w:eastAsia="仿宋_GB2312"/>
          <w:sz w:val="32"/>
          <w:szCs w:val="32"/>
        </w:rPr>
      </w:pPr>
      <w:r>
        <w:rPr>
          <w:rFonts w:ascii="仿宋_GB2312" w:eastAsia="仿宋_GB2312" w:hint="eastAsia"/>
          <w:sz w:val="32"/>
          <w:szCs w:val="32"/>
        </w:rPr>
        <w:t>（5）</w:t>
      </w:r>
      <w:r w:rsidRPr="008C3BA1">
        <w:rPr>
          <w:rFonts w:ascii="仿宋_GB2312" w:eastAsia="仿宋_GB2312" w:hint="eastAsia"/>
          <w:sz w:val="32"/>
          <w:szCs w:val="32"/>
        </w:rPr>
        <w:t>进行承担无限连带责任的对外投资</w:t>
      </w:r>
      <w:r>
        <w:rPr>
          <w:rFonts w:ascii="仿宋_GB2312" w:eastAsia="仿宋_GB2312" w:hint="eastAsia"/>
          <w:sz w:val="32"/>
          <w:szCs w:val="32"/>
        </w:rPr>
        <w:t>；</w:t>
      </w:r>
    </w:p>
    <w:p w:rsidR="00B321FF" w:rsidRDefault="00B321FF" w:rsidP="00DE7E18">
      <w:pPr>
        <w:spacing w:line="600" w:lineRule="exact"/>
        <w:ind w:firstLineChars="200" w:firstLine="640"/>
        <w:rPr>
          <w:rFonts w:ascii="仿宋_GB2312" w:eastAsia="仿宋_GB2312"/>
          <w:sz w:val="32"/>
          <w:szCs w:val="32"/>
        </w:rPr>
      </w:pPr>
      <w:r>
        <w:rPr>
          <w:rFonts w:ascii="仿宋_GB2312" w:eastAsia="仿宋_GB2312" w:hint="eastAsia"/>
          <w:sz w:val="32"/>
          <w:szCs w:val="32"/>
        </w:rPr>
        <w:t>（6）</w:t>
      </w:r>
      <w:r w:rsidRPr="00F430B5">
        <w:rPr>
          <w:rFonts w:ascii="仿宋_GB2312" w:eastAsia="仿宋_GB2312" w:hint="eastAsia"/>
          <w:sz w:val="32"/>
          <w:szCs w:val="32"/>
        </w:rPr>
        <w:t>发行信托或集合理财产品募集资金；</w:t>
      </w:r>
    </w:p>
    <w:p w:rsidR="00B321FF" w:rsidRDefault="00B321FF" w:rsidP="00DE7E18">
      <w:pPr>
        <w:spacing w:line="600" w:lineRule="exact"/>
        <w:ind w:firstLineChars="200" w:firstLine="640"/>
        <w:rPr>
          <w:rFonts w:ascii="仿宋_GB2312" w:eastAsia="仿宋_GB2312"/>
          <w:sz w:val="32"/>
          <w:szCs w:val="32"/>
        </w:rPr>
      </w:pPr>
      <w:r>
        <w:rPr>
          <w:rFonts w:ascii="仿宋_GB2312" w:eastAsia="仿宋_GB2312" w:hint="eastAsia"/>
          <w:sz w:val="32"/>
          <w:szCs w:val="32"/>
        </w:rPr>
        <w:t>（7）</w:t>
      </w:r>
      <w:r w:rsidRPr="00F430B5">
        <w:rPr>
          <w:rFonts w:ascii="仿宋_GB2312" w:eastAsia="仿宋_GB2312" w:hint="eastAsia"/>
          <w:sz w:val="32"/>
          <w:szCs w:val="32"/>
        </w:rPr>
        <w:t>其他国家法律法规禁止从事的业务</w:t>
      </w:r>
      <w:r w:rsidRPr="008C3BA1">
        <w:rPr>
          <w:rFonts w:ascii="仿宋_GB2312" w:eastAsia="仿宋_GB2312" w:hint="eastAsia"/>
          <w:sz w:val="32"/>
          <w:szCs w:val="32"/>
        </w:rPr>
        <w:t>。</w:t>
      </w:r>
    </w:p>
    <w:p w:rsidR="00B321FF" w:rsidRDefault="00B321FF" w:rsidP="00DE7E18">
      <w:pPr>
        <w:spacing w:line="600" w:lineRule="exact"/>
        <w:ind w:firstLineChars="200" w:firstLine="640"/>
        <w:rPr>
          <w:rFonts w:ascii="仿宋_GB2312" w:eastAsia="仿宋_GB2312"/>
          <w:sz w:val="32"/>
          <w:szCs w:val="32"/>
        </w:rPr>
      </w:pPr>
      <w:r w:rsidRPr="00F430B5">
        <w:rPr>
          <w:rFonts w:ascii="仿宋_GB2312" w:eastAsia="仿宋_GB2312" w:hAnsi="宋体" w:cs="宋体" w:hint="eastAsia"/>
          <w:sz w:val="32"/>
          <w:szCs w:val="32"/>
        </w:rPr>
        <w:t>基金的闲置资金只能投资于银行存款、国债、地方政府债、政策性金融债和政府支持债券等安全性和流动性较好的资产。</w:t>
      </w:r>
    </w:p>
    <w:p w:rsidR="00B321FF" w:rsidRDefault="0033783F" w:rsidP="00DE7E18">
      <w:pPr>
        <w:spacing w:line="600" w:lineRule="exact"/>
        <w:ind w:firstLineChars="200" w:firstLine="643"/>
        <w:rPr>
          <w:rFonts w:ascii="仿宋_GB2312" w:eastAsia="仿宋_GB2312"/>
          <w:sz w:val="32"/>
          <w:szCs w:val="32"/>
        </w:rPr>
      </w:pPr>
      <w:r>
        <w:rPr>
          <w:rFonts w:ascii="仿宋_GB2312" w:eastAsia="仿宋_GB2312" w:hint="eastAsia"/>
          <w:b/>
          <w:sz w:val="32"/>
          <w:szCs w:val="32"/>
        </w:rPr>
        <w:t>2</w:t>
      </w:r>
      <w:r w:rsidR="00B321FF">
        <w:rPr>
          <w:rFonts w:ascii="仿宋_GB2312" w:eastAsia="仿宋_GB2312" w:hint="eastAsia"/>
          <w:b/>
          <w:sz w:val="32"/>
          <w:szCs w:val="32"/>
        </w:rPr>
        <w:t>.资金</w:t>
      </w:r>
      <w:r w:rsidR="00B321FF" w:rsidRPr="008C3BA1">
        <w:rPr>
          <w:rFonts w:ascii="仿宋_GB2312" w:eastAsia="仿宋_GB2312" w:hint="eastAsia"/>
          <w:b/>
          <w:sz w:val="32"/>
          <w:szCs w:val="32"/>
        </w:rPr>
        <w:t>托管</w:t>
      </w:r>
    </w:p>
    <w:p w:rsidR="00B321FF" w:rsidRPr="00B131E2" w:rsidRDefault="002245E2" w:rsidP="00DE7E18">
      <w:pPr>
        <w:spacing w:line="600" w:lineRule="exact"/>
        <w:ind w:firstLineChars="200" w:firstLine="640"/>
        <w:rPr>
          <w:rFonts w:ascii="仿宋_GB2312" w:eastAsia="仿宋_GB2312"/>
          <w:sz w:val="32"/>
        </w:rPr>
      </w:pPr>
      <w:proofErr w:type="gramStart"/>
      <w:r w:rsidRPr="00C47F20">
        <w:rPr>
          <w:rFonts w:ascii="仿宋_GB2312" w:eastAsia="仿宋_GB2312" w:hint="eastAsia"/>
          <w:sz w:val="32"/>
        </w:rPr>
        <w:t>子基金</w:t>
      </w:r>
      <w:proofErr w:type="gramEnd"/>
      <w:r>
        <w:rPr>
          <w:rFonts w:ascii="仿宋_GB2312" w:eastAsia="仿宋_GB2312" w:hint="eastAsia"/>
          <w:sz w:val="32"/>
        </w:rPr>
        <w:t>资产</w:t>
      </w:r>
      <w:r w:rsidRPr="00C47F20">
        <w:rPr>
          <w:rFonts w:ascii="仿宋_GB2312" w:eastAsia="仿宋_GB2312" w:hint="eastAsia"/>
          <w:sz w:val="32"/>
        </w:rPr>
        <w:t>应委托</w:t>
      </w:r>
      <w:r>
        <w:rPr>
          <w:rFonts w:ascii="仿宋_GB2312" w:eastAsia="仿宋_GB2312" w:hint="eastAsia"/>
          <w:sz w:val="32"/>
        </w:rPr>
        <w:t>一家</w:t>
      </w:r>
      <w:r w:rsidRPr="00C47F20">
        <w:rPr>
          <w:rFonts w:ascii="仿宋_GB2312" w:eastAsia="仿宋_GB2312" w:hint="eastAsia"/>
          <w:sz w:val="32"/>
        </w:rPr>
        <w:t>商业银行进行托管</w:t>
      </w:r>
      <w:r>
        <w:rPr>
          <w:rFonts w:ascii="仿宋_GB2312" w:eastAsia="仿宋_GB2312" w:hint="eastAsia"/>
          <w:sz w:val="32"/>
        </w:rPr>
        <w:t>，托管银行由子基金管理机构选择并经</w:t>
      </w:r>
      <w:proofErr w:type="gramStart"/>
      <w:r>
        <w:rPr>
          <w:rFonts w:ascii="仿宋_GB2312" w:eastAsia="仿宋_GB2312" w:hint="eastAsia"/>
          <w:sz w:val="32"/>
        </w:rPr>
        <w:t>子基金</w:t>
      </w:r>
      <w:proofErr w:type="gramEnd"/>
      <w:r>
        <w:rPr>
          <w:rFonts w:ascii="仿宋_GB2312" w:eastAsia="仿宋_GB2312" w:hint="eastAsia"/>
          <w:sz w:val="32"/>
        </w:rPr>
        <w:t>全体出资人一致同意。托管银行接受</w:t>
      </w:r>
      <w:proofErr w:type="gramStart"/>
      <w:r>
        <w:rPr>
          <w:rFonts w:ascii="仿宋_GB2312" w:eastAsia="仿宋_GB2312" w:hint="eastAsia"/>
          <w:sz w:val="32"/>
        </w:rPr>
        <w:t>子基金</w:t>
      </w:r>
      <w:proofErr w:type="gramEnd"/>
      <w:r>
        <w:rPr>
          <w:rFonts w:ascii="仿宋_GB2312" w:eastAsia="仿宋_GB2312" w:hint="eastAsia"/>
          <w:sz w:val="32"/>
        </w:rPr>
        <w:t>委托并签订资金托管协议，按照托管协议开展资产保管、资金拨付和结算等日常工作，对投资活动进行动态监管，</w:t>
      </w:r>
      <w:r w:rsidRPr="00C47F20">
        <w:rPr>
          <w:rFonts w:ascii="仿宋_GB2312" w:eastAsia="仿宋_GB2312" w:hint="eastAsia"/>
          <w:sz w:val="32"/>
        </w:rPr>
        <w:t>确保</w:t>
      </w:r>
      <w:proofErr w:type="gramStart"/>
      <w:r w:rsidRPr="00C47F20">
        <w:rPr>
          <w:rFonts w:ascii="仿宋_GB2312" w:eastAsia="仿宋_GB2312" w:hint="eastAsia"/>
          <w:sz w:val="32"/>
        </w:rPr>
        <w:t>子基金</w:t>
      </w:r>
      <w:proofErr w:type="gramEnd"/>
      <w:r w:rsidRPr="00C47F20">
        <w:rPr>
          <w:rFonts w:ascii="仿宋_GB2312" w:eastAsia="仿宋_GB2312" w:hint="eastAsia"/>
          <w:sz w:val="32"/>
        </w:rPr>
        <w:t>按约定方向投资</w:t>
      </w:r>
      <w:r>
        <w:rPr>
          <w:rFonts w:ascii="仿宋_GB2312" w:eastAsia="仿宋_GB2312" w:hint="eastAsia"/>
          <w:sz w:val="32"/>
        </w:rPr>
        <w:t>，按约定提交季度、年度资金托管报告</w:t>
      </w:r>
      <w:r w:rsidRPr="00C47F20">
        <w:rPr>
          <w:rFonts w:ascii="仿宋_GB2312" w:eastAsia="仿宋_GB2312" w:hint="eastAsia"/>
          <w:sz w:val="32"/>
        </w:rPr>
        <w:t>。</w:t>
      </w:r>
    </w:p>
    <w:p w:rsidR="00B321FF" w:rsidRDefault="0033783F" w:rsidP="00DE7E18">
      <w:pPr>
        <w:spacing w:line="600" w:lineRule="exact"/>
        <w:ind w:firstLineChars="200" w:firstLine="643"/>
        <w:rPr>
          <w:rFonts w:ascii="仿宋_GB2312" w:eastAsia="仿宋_GB2312"/>
          <w:sz w:val="32"/>
          <w:szCs w:val="32"/>
        </w:rPr>
      </w:pPr>
      <w:r>
        <w:rPr>
          <w:rFonts w:ascii="仿宋_GB2312" w:eastAsia="仿宋_GB2312" w:hint="eastAsia"/>
          <w:b/>
          <w:sz w:val="32"/>
          <w:szCs w:val="32"/>
        </w:rPr>
        <w:lastRenderedPageBreak/>
        <w:t>3</w:t>
      </w:r>
      <w:r w:rsidR="00B321FF">
        <w:rPr>
          <w:rFonts w:ascii="仿宋_GB2312" w:eastAsia="仿宋_GB2312" w:hint="eastAsia"/>
          <w:b/>
          <w:sz w:val="32"/>
          <w:szCs w:val="32"/>
        </w:rPr>
        <w:t>.市</w:t>
      </w:r>
      <w:r w:rsidR="00B321FF" w:rsidRPr="008C3BA1">
        <w:rPr>
          <w:rFonts w:ascii="仿宋_GB2312" w:eastAsia="仿宋_GB2312" w:hint="eastAsia"/>
          <w:b/>
          <w:sz w:val="32"/>
          <w:szCs w:val="32"/>
        </w:rPr>
        <w:t>引导基金强制退出权</w:t>
      </w:r>
    </w:p>
    <w:p w:rsidR="00B321FF" w:rsidRPr="00F430B5" w:rsidRDefault="00B321FF" w:rsidP="00DE7E18">
      <w:pPr>
        <w:overflowPunct w:val="0"/>
        <w:adjustRightInd w:val="0"/>
        <w:snapToGrid w:val="0"/>
        <w:spacing w:line="600" w:lineRule="exact"/>
        <w:ind w:firstLineChars="200" w:firstLine="640"/>
        <w:rPr>
          <w:rFonts w:ascii="仿宋_GB2312" w:eastAsia="仿宋_GB2312"/>
          <w:sz w:val="32"/>
          <w:szCs w:val="32"/>
        </w:rPr>
      </w:pPr>
      <w:r w:rsidRPr="00F430B5">
        <w:rPr>
          <w:rFonts w:ascii="仿宋_GB2312" w:eastAsia="仿宋_GB2312" w:hint="eastAsia"/>
          <w:sz w:val="32"/>
          <w:szCs w:val="32"/>
        </w:rPr>
        <w:t>有下列情况之一的，</w:t>
      </w:r>
      <w:r>
        <w:rPr>
          <w:rFonts w:ascii="仿宋_GB2312" w:eastAsia="仿宋_GB2312" w:hint="eastAsia"/>
          <w:sz w:val="32"/>
          <w:szCs w:val="32"/>
        </w:rPr>
        <w:t>市</w:t>
      </w:r>
      <w:r w:rsidR="00A76506">
        <w:rPr>
          <w:rFonts w:ascii="仿宋_GB2312" w:eastAsia="仿宋_GB2312" w:hint="eastAsia"/>
          <w:sz w:val="32"/>
          <w:szCs w:val="32"/>
        </w:rPr>
        <w:t>引导基金有权要求退出，</w:t>
      </w:r>
      <w:r w:rsidRPr="00F430B5">
        <w:rPr>
          <w:rFonts w:ascii="仿宋_GB2312" w:eastAsia="仿宋_GB2312" w:hint="eastAsia"/>
          <w:sz w:val="32"/>
          <w:szCs w:val="32"/>
        </w:rPr>
        <w:t>基金其他出资人应签署一切</w:t>
      </w:r>
      <w:r w:rsidR="0068326A">
        <w:rPr>
          <w:rFonts w:ascii="仿宋_GB2312" w:eastAsia="仿宋_GB2312" w:hint="eastAsia"/>
          <w:sz w:val="32"/>
          <w:szCs w:val="32"/>
        </w:rPr>
        <w:t>必要的文件或履行所有必要的程序以确保引导基金退出，退出价格按照</w:t>
      </w:r>
      <w:r w:rsidRPr="00F430B5">
        <w:rPr>
          <w:rFonts w:ascii="仿宋_GB2312" w:eastAsia="仿宋_GB2312" w:hint="eastAsia"/>
          <w:sz w:val="32"/>
          <w:szCs w:val="32"/>
        </w:rPr>
        <w:t>基金合伙协议或公司章程规定的方式计算，但原则上不得低于引导基金实缴出资本金及按同期</w:t>
      </w:r>
      <w:r w:rsidR="00A76506">
        <w:rPr>
          <w:rFonts w:ascii="仿宋_GB2312" w:eastAsia="仿宋_GB2312" w:hint="eastAsia"/>
          <w:sz w:val="32"/>
          <w:szCs w:val="32"/>
        </w:rPr>
        <w:t>银行贷款利率计算的利息之和，因引导基金退出而产生的风险和损失由</w:t>
      </w:r>
      <w:r w:rsidRPr="00F430B5">
        <w:rPr>
          <w:rFonts w:ascii="仿宋_GB2312" w:eastAsia="仿宋_GB2312" w:hint="eastAsia"/>
          <w:sz w:val="32"/>
          <w:szCs w:val="32"/>
        </w:rPr>
        <w:t>基金管理</w:t>
      </w:r>
      <w:r w:rsidR="00A76506">
        <w:rPr>
          <w:rFonts w:ascii="仿宋_GB2312" w:eastAsia="仿宋_GB2312" w:hint="eastAsia"/>
          <w:sz w:val="32"/>
          <w:szCs w:val="32"/>
        </w:rPr>
        <w:t>机构承担（</w:t>
      </w:r>
      <w:proofErr w:type="gramStart"/>
      <w:r w:rsidR="00A76506">
        <w:rPr>
          <w:rFonts w:ascii="仿宋_GB2312" w:eastAsia="仿宋_GB2312" w:hint="eastAsia"/>
          <w:sz w:val="32"/>
          <w:szCs w:val="32"/>
        </w:rPr>
        <w:t>若基金</w:t>
      </w:r>
      <w:proofErr w:type="gramEnd"/>
      <w:r w:rsidR="00A76506">
        <w:rPr>
          <w:rFonts w:ascii="仿宋_GB2312" w:eastAsia="仿宋_GB2312" w:hint="eastAsia"/>
          <w:sz w:val="32"/>
          <w:szCs w:val="32"/>
        </w:rPr>
        <w:t>管理机构与基金申请机构不一致，则由基金申请机构与</w:t>
      </w:r>
      <w:r w:rsidRPr="00F430B5">
        <w:rPr>
          <w:rFonts w:ascii="仿宋_GB2312" w:eastAsia="仿宋_GB2312" w:hint="eastAsia"/>
          <w:sz w:val="32"/>
          <w:szCs w:val="32"/>
        </w:rPr>
        <w:t>基金管理机构承担连带责任）：</w:t>
      </w:r>
    </w:p>
    <w:p w:rsidR="00B321FF" w:rsidRPr="00F430B5" w:rsidRDefault="00B321FF" w:rsidP="00DE7E18">
      <w:pPr>
        <w:overflowPunct w:val="0"/>
        <w:adjustRightInd w:val="0"/>
        <w:snapToGrid w:val="0"/>
        <w:spacing w:line="600" w:lineRule="exact"/>
        <w:ind w:firstLineChars="200" w:firstLine="640"/>
        <w:rPr>
          <w:rFonts w:ascii="仿宋_GB2312" w:eastAsia="仿宋_GB2312"/>
          <w:sz w:val="32"/>
          <w:szCs w:val="32"/>
        </w:rPr>
      </w:pPr>
      <w:r w:rsidRPr="00F430B5">
        <w:rPr>
          <w:rFonts w:ascii="仿宋_GB2312" w:eastAsia="仿宋_GB2312" w:hint="eastAsia"/>
          <w:sz w:val="32"/>
          <w:szCs w:val="32"/>
        </w:rPr>
        <w:t>（</w:t>
      </w:r>
      <w:r>
        <w:rPr>
          <w:rFonts w:ascii="仿宋_GB2312" w:eastAsia="仿宋_GB2312" w:hint="eastAsia"/>
          <w:sz w:val="32"/>
          <w:szCs w:val="32"/>
        </w:rPr>
        <w:t>1</w:t>
      </w:r>
      <w:r w:rsidR="00A76506">
        <w:rPr>
          <w:rFonts w:ascii="仿宋_GB2312" w:eastAsia="仿宋_GB2312" w:hint="eastAsia"/>
          <w:sz w:val="32"/>
          <w:szCs w:val="32"/>
        </w:rPr>
        <w:t>）</w:t>
      </w:r>
      <w:r w:rsidRPr="00F430B5">
        <w:rPr>
          <w:rFonts w:ascii="仿宋_GB2312" w:eastAsia="仿宋_GB2312" w:hint="eastAsia"/>
          <w:sz w:val="32"/>
          <w:szCs w:val="32"/>
        </w:rPr>
        <w:t>基金未按合伙协议或公司章程约定投资且未能有效整改的；</w:t>
      </w:r>
    </w:p>
    <w:p w:rsidR="00C9163B" w:rsidRDefault="00B321FF" w:rsidP="00DE7E18">
      <w:pPr>
        <w:overflowPunct w:val="0"/>
        <w:adjustRightInd w:val="0"/>
        <w:snapToGrid w:val="0"/>
        <w:spacing w:line="600" w:lineRule="exact"/>
        <w:ind w:firstLineChars="200" w:firstLine="640"/>
        <w:rPr>
          <w:rFonts w:ascii="仿宋_GB2312" w:eastAsia="仿宋_GB2312"/>
          <w:color w:val="FF0000"/>
          <w:sz w:val="32"/>
          <w:szCs w:val="32"/>
        </w:rPr>
      </w:pPr>
      <w:r w:rsidRPr="00C9163B">
        <w:rPr>
          <w:rFonts w:ascii="仿宋_GB2312" w:eastAsia="仿宋_GB2312" w:hint="eastAsia"/>
          <w:sz w:val="32"/>
          <w:szCs w:val="32"/>
        </w:rPr>
        <w:t>（2）</w:t>
      </w:r>
      <w:r w:rsidR="00C9163B">
        <w:rPr>
          <w:rFonts w:ascii="仿宋_GB2312" w:eastAsia="仿宋_GB2312" w:hint="eastAsia"/>
          <w:sz w:val="32"/>
          <w:szCs w:val="32"/>
        </w:rPr>
        <w:t>引导基金与基金管理机构签订投资或合作协议后，</w:t>
      </w:r>
      <w:r w:rsidR="00C9163B" w:rsidRPr="00F430B5">
        <w:rPr>
          <w:rFonts w:ascii="仿宋_GB2312" w:eastAsia="仿宋_GB2312" w:hint="eastAsia"/>
          <w:sz w:val="32"/>
          <w:szCs w:val="32"/>
        </w:rPr>
        <w:t>基金未完</w:t>
      </w:r>
      <w:proofErr w:type="gramStart"/>
      <w:r w:rsidR="00C9163B" w:rsidRPr="00F430B5">
        <w:rPr>
          <w:rFonts w:ascii="仿宋_GB2312" w:eastAsia="仿宋_GB2312" w:hint="eastAsia"/>
          <w:sz w:val="32"/>
          <w:szCs w:val="32"/>
        </w:rPr>
        <w:t>成工商</w:t>
      </w:r>
      <w:proofErr w:type="gramEnd"/>
      <w:r w:rsidR="00C9163B" w:rsidRPr="00F430B5">
        <w:rPr>
          <w:rFonts w:ascii="仿宋_GB2312" w:eastAsia="仿宋_GB2312" w:hint="eastAsia"/>
          <w:sz w:val="32"/>
          <w:szCs w:val="32"/>
        </w:rPr>
        <w:t>设立登记或首期资金未实际到位超过一年的；</w:t>
      </w:r>
    </w:p>
    <w:p w:rsidR="00B321FF" w:rsidRPr="00F430B5" w:rsidRDefault="00B321FF" w:rsidP="00DE7E18">
      <w:pPr>
        <w:overflowPunct w:val="0"/>
        <w:adjustRightInd w:val="0"/>
        <w:snapToGrid w:val="0"/>
        <w:spacing w:line="600" w:lineRule="exact"/>
        <w:ind w:firstLineChars="200" w:firstLine="640"/>
        <w:rPr>
          <w:rFonts w:ascii="仿宋_GB2312" w:eastAsia="仿宋_GB2312"/>
          <w:sz w:val="32"/>
          <w:szCs w:val="32"/>
        </w:rPr>
      </w:pPr>
      <w:r w:rsidRPr="00F430B5">
        <w:rPr>
          <w:rFonts w:ascii="仿宋_GB2312" w:eastAsia="仿宋_GB2312" w:hint="eastAsia"/>
          <w:sz w:val="32"/>
          <w:szCs w:val="32"/>
        </w:rPr>
        <w:t>（</w:t>
      </w:r>
      <w:r>
        <w:rPr>
          <w:rFonts w:ascii="仿宋_GB2312" w:eastAsia="仿宋_GB2312" w:hint="eastAsia"/>
          <w:sz w:val="32"/>
          <w:szCs w:val="32"/>
        </w:rPr>
        <w:t>3</w:t>
      </w:r>
      <w:r w:rsidR="00D925B1">
        <w:rPr>
          <w:rFonts w:ascii="仿宋_GB2312" w:eastAsia="仿宋_GB2312" w:hint="eastAsia"/>
          <w:sz w:val="32"/>
          <w:szCs w:val="32"/>
        </w:rPr>
        <w:t>）引导基金出资资金拨付至</w:t>
      </w:r>
      <w:r w:rsidR="00A76506">
        <w:rPr>
          <w:rFonts w:ascii="仿宋_GB2312" w:eastAsia="仿宋_GB2312" w:hint="eastAsia"/>
          <w:sz w:val="32"/>
          <w:szCs w:val="32"/>
        </w:rPr>
        <w:t>基金账户后，</w:t>
      </w:r>
      <w:r w:rsidRPr="00F430B5">
        <w:rPr>
          <w:rFonts w:ascii="仿宋_GB2312" w:eastAsia="仿宋_GB2312" w:hint="eastAsia"/>
          <w:sz w:val="32"/>
          <w:szCs w:val="32"/>
        </w:rPr>
        <w:t>基金未开展投资业务超过一年的；</w:t>
      </w:r>
    </w:p>
    <w:p w:rsidR="00B321FF" w:rsidRPr="00F430B5" w:rsidRDefault="00B321FF" w:rsidP="00DE7E18">
      <w:pPr>
        <w:overflowPunct w:val="0"/>
        <w:adjustRightInd w:val="0"/>
        <w:snapToGrid w:val="0"/>
        <w:spacing w:line="600" w:lineRule="exact"/>
        <w:ind w:firstLineChars="200" w:firstLine="640"/>
        <w:rPr>
          <w:rFonts w:ascii="仿宋_GB2312" w:eastAsia="仿宋_GB2312"/>
          <w:sz w:val="32"/>
          <w:szCs w:val="32"/>
        </w:rPr>
      </w:pPr>
      <w:r w:rsidRPr="00F430B5">
        <w:rPr>
          <w:rFonts w:ascii="仿宋_GB2312" w:eastAsia="仿宋_GB2312" w:hint="eastAsia"/>
          <w:sz w:val="32"/>
          <w:szCs w:val="32"/>
        </w:rPr>
        <w:t>（</w:t>
      </w:r>
      <w:r>
        <w:rPr>
          <w:rFonts w:ascii="仿宋_GB2312" w:eastAsia="仿宋_GB2312" w:hint="eastAsia"/>
          <w:sz w:val="32"/>
          <w:szCs w:val="32"/>
        </w:rPr>
        <w:t>4</w:t>
      </w:r>
      <w:r w:rsidR="00A76506">
        <w:rPr>
          <w:rFonts w:ascii="仿宋_GB2312" w:eastAsia="仿宋_GB2312" w:hint="eastAsia"/>
          <w:sz w:val="32"/>
          <w:szCs w:val="32"/>
        </w:rPr>
        <w:t>）</w:t>
      </w:r>
      <w:r w:rsidRPr="00F430B5">
        <w:rPr>
          <w:rFonts w:ascii="仿宋_GB2312" w:eastAsia="仿宋_GB2312" w:hint="eastAsia"/>
          <w:sz w:val="32"/>
          <w:szCs w:val="32"/>
        </w:rPr>
        <w:t>基金投资项目不符合《管理办法》规定的政策导向的；</w:t>
      </w:r>
    </w:p>
    <w:p w:rsidR="00B321FF" w:rsidRPr="00F430B5" w:rsidRDefault="00B321FF" w:rsidP="00DE7E18">
      <w:pPr>
        <w:overflowPunct w:val="0"/>
        <w:adjustRightInd w:val="0"/>
        <w:snapToGrid w:val="0"/>
        <w:spacing w:line="600" w:lineRule="exact"/>
        <w:ind w:firstLineChars="200" w:firstLine="640"/>
        <w:rPr>
          <w:rFonts w:ascii="仿宋_GB2312" w:eastAsia="仿宋_GB2312"/>
          <w:sz w:val="32"/>
          <w:szCs w:val="32"/>
        </w:rPr>
      </w:pPr>
      <w:r w:rsidRPr="00F430B5">
        <w:rPr>
          <w:rFonts w:ascii="仿宋_GB2312" w:eastAsia="仿宋_GB2312" w:hint="eastAsia"/>
          <w:sz w:val="32"/>
          <w:szCs w:val="32"/>
        </w:rPr>
        <w:t>（</w:t>
      </w:r>
      <w:r>
        <w:rPr>
          <w:rFonts w:ascii="仿宋_GB2312" w:eastAsia="仿宋_GB2312" w:hint="eastAsia"/>
          <w:sz w:val="32"/>
          <w:szCs w:val="32"/>
        </w:rPr>
        <w:t>5</w:t>
      </w:r>
      <w:r w:rsidR="00A76506">
        <w:rPr>
          <w:rFonts w:ascii="仿宋_GB2312" w:eastAsia="仿宋_GB2312" w:hint="eastAsia"/>
          <w:sz w:val="32"/>
          <w:szCs w:val="32"/>
        </w:rPr>
        <w:t>）</w:t>
      </w:r>
      <w:r w:rsidRPr="00F430B5">
        <w:rPr>
          <w:rFonts w:ascii="仿宋_GB2312" w:eastAsia="仿宋_GB2312" w:hint="eastAsia"/>
          <w:sz w:val="32"/>
          <w:szCs w:val="32"/>
        </w:rPr>
        <w:t>基金运营有违法违规行为并被依法查处的；</w:t>
      </w:r>
    </w:p>
    <w:p w:rsidR="00B321FF" w:rsidRDefault="00B321FF" w:rsidP="00DE7E18">
      <w:pPr>
        <w:overflowPunct w:val="0"/>
        <w:adjustRightInd w:val="0"/>
        <w:snapToGrid w:val="0"/>
        <w:spacing w:line="600" w:lineRule="exact"/>
        <w:ind w:firstLineChars="200" w:firstLine="640"/>
        <w:rPr>
          <w:rFonts w:ascii="仿宋_GB2312" w:eastAsia="仿宋_GB2312"/>
          <w:sz w:val="32"/>
          <w:szCs w:val="32"/>
        </w:rPr>
      </w:pPr>
      <w:r w:rsidRPr="00F430B5">
        <w:rPr>
          <w:rFonts w:ascii="仿宋_GB2312" w:eastAsia="仿宋_GB2312" w:hint="eastAsia"/>
          <w:sz w:val="32"/>
          <w:szCs w:val="32"/>
        </w:rPr>
        <w:t>（</w:t>
      </w:r>
      <w:r>
        <w:rPr>
          <w:rFonts w:ascii="仿宋_GB2312" w:eastAsia="仿宋_GB2312" w:hint="eastAsia"/>
          <w:sz w:val="32"/>
          <w:szCs w:val="32"/>
        </w:rPr>
        <w:t>6</w:t>
      </w:r>
      <w:r w:rsidR="00A76506">
        <w:rPr>
          <w:rFonts w:ascii="仿宋_GB2312" w:eastAsia="仿宋_GB2312" w:hint="eastAsia"/>
          <w:sz w:val="32"/>
          <w:szCs w:val="32"/>
        </w:rPr>
        <w:t>）基金管理机构发生实质性变化且未经</w:t>
      </w:r>
      <w:r w:rsidRPr="00F430B5">
        <w:rPr>
          <w:rFonts w:ascii="仿宋_GB2312" w:eastAsia="仿宋_GB2312" w:hint="eastAsia"/>
          <w:sz w:val="32"/>
          <w:szCs w:val="32"/>
        </w:rPr>
        <w:t>基金相关权力机构表决通过的。实质性变化包括但不限于：1.基金</w:t>
      </w:r>
      <w:r w:rsidR="001F076D">
        <w:rPr>
          <w:rFonts w:ascii="仿宋_GB2312" w:eastAsia="仿宋_GB2312" w:hint="eastAsia"/>
          <w:sz w:val="32"/>
          <w:szCs w:val="32"/>
        </w:rPr>
        <w:t>运营</w:t>
      </w:r>
      <w:r w:rsidRPr="00F430B5">
        <w:rPr>
          <w:rFonts w:ascii="仿宋_GB2312" w:eastAsia="仿宋_GB2312" w:hint="eastAsia"/>
          <w:sz w:val="32"/>
          <w:szCs w:val="32"/>
        </w:rPr>
        <w:t>管理机构的主要股东（公司制）或普通合伙人（合伙制）发生实质性变化；2.</w:t>
      </w:r>
      <w:r w:rsidR="00A76506">
        <w:rPr>
          <w:rFonts w:ascii="仿宋_GB2312" w:eastAsia="仿宋_GB2312" w:hint="eastAsia"/>
          <w:sz w:val="32"/>
          <w:szCs w:val="32"/>
        </w:rPr>
        <w:t>锁定的</w:t>
      </w:r>
      <w:proofErr w:type="gramStart"/>
      <w:r w:rsidRPr="00F430B5">
        <w:rPr>
          <w:rFonts w:ascii="仿宋_GB2312" w:eastAsia="仿宋_GB2312" w:hint="eastAsia"/>
          <w:sz w:val="32"/>
          <w:szCs w:val="32"/>
        </w:rPr>
        <w:t>基金投委会</w:t>
      </w:r>
      <w:proofErr w:type="gramEnd"/>
      <w:r w:rsidRPr="00F430B5">
        <w:rPr>
          <w:rFonts w:ascii="仿宋_GB2312" w:eastAsia="仿宋_GB2312" w:hint="eastAsia"/>
          <w:sz w:val="32"/>
          <w:szCs w:val="32"/>
        </w:rPr>
        <w:t>委员或管理团队核心成</w:t>
      </w:r>
      <w:r w:rsidRPr="00F430B5">
        <w:rPr>
          <w:rFonts w:ascii="仿宋_GB2312" w:eastAsia="仿宋_GB2312" w:hint="eastAsia"/>
          <w:sz w:val="32"/>
          <w:szCs w:val="32"/>
        </w:rPr>
        <w:lastRenderedPageBreak/>
        <w:t>员半数（含）以上发生变化等情况。</w:t>
      </w:r>
    </w:p>
    <w:p w:rsidR="00C9163B" w:rsidRPr="00BA10D6" w:rsidRDefault="00C9163B" w:rsidP="00DE7E18">
      <w:pPr>
        <w:overflowPunct w:val="0"/>
        <w:adjustRightInd w:val="0"/>
        <w:snapToGrid w:val="0"/>
        <w:spacing w:line="600" w:lineRule="exact"/>
        <w:ind w:firstLineChars="200" w:firstLine="640"/>
        <w:rPr>
          <w:rFonts w:ascii="仿宋_GB2312" w:eastAsia="仿宋_GB2312"/>
          <w:sz w:val="32"/>
          <w:szCs w:val="32"/>
        </w:rPr>
      </w:pPr>
      <w:proofErr w:type="gramStart"/>
      <w:r w:rsidRPr="00BA10D6">
        <w:rPr>
          <w:rFonts w:ascii="仿宋_GB2312" w:eastAsia="仿宋_GB2312" w:hint="eastAsia"/>
          <w:sz w:val="32"/>
          <w:szCs w:val="32"/>
        </w:rPr>
        <w:t>自管理</w:t>
      </w:r>
      <w:proofErr w:type="gramEnd"/>
      <w:r w:rsidRPr="00BA10D6">
        <w:rPr>
          <w:rFonts w:ascii="仿宋_GB2312" w:eastAsia="仿宋_GB2312" w:hint="eastAsia"/>
          <w:sz w:val="32"/>
          <w:szCs w:val="32"/>
        </w:rPr>
        <w:t>资格确认</w:t>
      </w:r>
      <w:proofErr w:type="gramStart"/>
      <w:r w:rsidRPr="00BA10D6">
        <w:rPr>
          <w:rFonts w:ascii="仿宋_GB2312" w:eastAsia="仿宋_GB2312" w:hint="eastAsia"/>
          <w:sz w:val="32"/>
          <w:szCs w:val="32"/>
        </w:rPr>
        <w:t>函发出</w:t>
      </w:r>
      <w:proofErr w:type="gramEnd"/>
      <w:r w:rsidRPr="00BA10D6">
        <w:rPr>
          <w:rFonts w:ascii="仿宋_GB2312" w:eastAsia="仿宋_GB2312" w:hint="eastAsia"/>
          <w:sz w:val="32"/>
          <w:szCs w:val="32"/>
        </w:rPr>
        <w:t>之日起超过一年，运营管理机构仍未与引导基金签署合伙协议或公司章程的；或自合伙协议或公司章程签署完成之日起超过</w:t>
      </w:r>
      <w:r w:rsidR="00A17ACE">
        <w:rPr>
          <w:rFonts w:ascii="仿宋_GB2312" w:eastAsia="仿宋_GB2312" w:hint="eastAsia"/>
          <w:sz w:val="32"/>
          <w:szCs w:val="32"/>
        </w:rPr>
        <w:t>45</w:t>
      </w:r>
      <w:r w:rsidRPr="00BA10D6">
        <w:rPr>
          <w:rFonts w:ascii="仿宋_GB2312" w:eastAsia="仿宋_GB2312" w:hint="eastAsia"/>
          <w:sz w:val="32"/>
          <w:szCs w:val="32"/>
        </w:rPr>
        <w:t>个工作日，首期出资中除各级政府资金外，其他社会资金未全部到位的，引导基金相关投资决策文件失效</w:t>
      </w:r>
      <w:r w:rsidR="00C829DA" w:rsidRPr="00BA10D6">
        <w:rPr>
          <w:rFonts w:ascii="仿宋_GB2312" w:eastAsia="仿宋_GB2312" w:hint="eastAsia"/>
          <w:sz w:val="32"/>
          <w:szCs w:val="32"/>
        </w:rPr>
        <w:t>。</w:t>
      </w:r>
    </w:p>
    <w:p w:rsidR="00B321FF" w:rsidRDefault="0033783F" w:rsidP="00DE7E18">
      <w:pPr>
        <w:spacing w:line="600" w:lineRule="exact"/>
        <w:ind w:firstLineChars="200" w:firstLine="643"/>
        <w:rPr>
          <w:rFonts w:ascii="仿宋_GB2312" w:eastAsia="仿宋_GB2312"/>
          <w:sz w:val="32"/>
          <w:szCs w:val="32"/>
        </w:rPr>
      </w:pPr>
      <w:r>
        <w:rPr>
          <w:rFonts w:ascii="仿宋_GB2312" w:eastAsia="仿宋_GB2312" w:hint="eastAsia"/>
          <w:b/>
          <w:sz w:val="32"/>
          <w:szCs w:val="32"/>
        </w:rPr>
        <w:t>4</w:t>
      </w:r>
      <w:r w:rsidR="00B321FF">
        <w:rPr>
          <w:rFonts w:ascii="仿宋_GB2312" w:eastAsia="仿宋_GB2312" w:hint="eastAsia"/>
          <w:b/>
          <w:sz w:val="32"/>
          <w:szCs w:val="32"/>
        </w:rPr>
        <w:t>.</w:t>
      </w:r>
      <w:r w:rsidR="00B321FF" w:rsidRPr="008C3BA1">
        <w:rPr>
          <w:rFonts w:ascii="仿宋_GB2312" w:eastAsia="仿宋_GB2312" w:hint="eastAsia"/>
          <w:b/>
          <w:sz w:val="32"/>
          <w:szCs w:val="32"/>
        </w:rPr>
        <w:t>信息披露</w:t>
      </w:r>
    </w:p>
    <w:p w:rsidR="00B321FF" w:rsidRDefault="00B321FF" w:rsidP="00DE7E18">
      <w:pPr>
        <w:adjustRightInd w:val="0"/>
        <w:snapToGrid w:val="0"/>
        <w:spacing w:line="600" w:lineRule="exact"/>
        <w:ind w:firstLine="640"/>
        <w:rPr>
          <w:rFonts w:ascii="仿宋_GB2312" w:eastAsia="仿宋_GB2312"/>
          <w:sz w:val="32"/>
          <w:szCs w:val="32"/>
        </w:rPr>
      </w:pPr>
      <w:r w:rsidRPr="008C3BA1">
        <w:rPr>
          <w:rFonts w:ascii="仿宋_GB2312" w:eastAsia="仿宋_GB2312" w:hint="eastAsia"/>
          <w:sz w:val="32"/>
          <w:szCs w:val="32"/>
        </w:rPr>
        <w:t>基金管理机构应严格履行信息披露义务，</w:t>
      </w:r>
      <w:r w:rsidR="003E708F">
        <w:rPr>
          <w:rFonts w:ascii="仿宋_GB2312" w:eastAsia="仿宋_GB2312" w:hint="eastAsia"/>
          <w:sz w:val="32"/>
          <w:szCs w:val="32"/>
        </w:rPr>
        <w:t>除按规定向有关部门、行业自律组织报送</w:t>
      </w:r>
      <w:r>
        <w:rPr>
          <w:rFonts w:ascii="仿宋_GB2312" w:eastAsia="仿宋_GB2312" w:hint="eastAsia"/>
          <w:sz w:val="32"/>
          <w:szCs w:val="32"/>
        </w:rPr>
        <w:t>基金信息外，还应在</w:t>
      </w:r>
      <w:r w:rsidRPr="008C3BA1">
        <w:rPr>
          <w:rFonts w:ascii="仿宋_GB2312" w:eastAsia="仿宋_GB2312" w:hint="eastAsia"/>
          <w:sz w:val="32"/>
          <w:szCs w:val="32"/>
        </w:rPr>
        <w:t>每季度初向</w:t>
      </w:r>
      <w:r>
        <w:rPr>
          <w:rFonts w:ascii="仿宋_GB2312" w:eastAsia="仿宋_GB2312" w:hint="eastAsia"/>
          <w:sz w:val="32"/>
          <w:szCs w:val="32"/>
        </w:rPr>
        <w:t>市</w:t>
      </w:r>
      <w:r w:rsidR="003E708F">
        <w:rPr>
          <w:rFonts w:ascii="仿宋_GB2312" w:eastAsia="仿宋_GB2312" w:hint="eastAsia"/>
          <w:sz w:val="32"/>
          <w:szCs w:val="32"/>
        </w:rPr>
        <w:t>引导基金提交上季度</w:t>
      </w:r>
      <w:r w:rsidRPr="008C3BA1">
        <w:rPr>
          <w:rFonts w:ascii="仿宋_GB2312" w:eastAsia="仿宋_GB2312" w:hint="eastAsia"/>
          <w:sz w:val="32"/>
          <w:szCs w:val="32"/>
        </w:rPr>
        <w:t>基金运营和资金托管报告，每会计年度结束后4个月内向</w:t>
      </w:r>
      <w:r>
        <w:rPr>
          <w:rFonts w:ascii="仿宋_GB2312" w:eastAsia="仿宋_GB2312" w:hint="eastAsia"/>
          <w:sz w:val="32"/>
          <w:szCs w:val="32"/>
        </w:rPr>
        <w:t>市</w:t>
      </w:r>
      <w:r w:rsidR="00AA31CA">
        <w:rPr>
          <w:rFonts w:ascii="仿宋_GB2312" w:eastAsia="仿宋_GB2312" w:hint="eastAsia"/>
          <w:sz w:val="32"/>
          <w:szCs w:val="32"/>
        </w:rPr>
        <w:t>引导基金提交</w:t>
      </w:r>
      <w:r w:rsidRPr="008C3BA1">
        <w:rPr>
          <w:rFonts w:ascii="仿宋_GB2312" w:eastAsia="仿宋_GB2312" w:hint="eastAsia"/>
          <w:sz w:val="32"/>
          <w:szCs w:val="32"/>
        </w:rPr>
        <w:t>基金年度运营报告、</w:t>
      </w:r>
      <w:r>
        <w:rPr>
          <w:rFonts w:ascii="仿宋_GB2312" w:eastAsia="仿宋_GB2312" w:hint="eastAsia"/>
          <w:sz w:val="32"/>
          <w:szCs w:val="32"/>
        </w:rPr>
        <w:t>年度</w:t>
      </w:r>
      <w:r w:rsidRPr="008C3BA1">
        <w:rPr>
          <w:rFonts w:ascii="仿宋_GB2312" w:eastAsia="仿宋_GB2312" w:hint="eastAsia"/>
          <w:sz w:val="32"/>
          <w:szCs w:val="32"/>
        </w:rPr>
        <w:t>资金托管报告和经审计的</w:t>
      </w:r>
      <w:r>
        <w:rPr>
          <w:rFonts w:ascii="仿宋_GB2312" w:eastAsia="仿宋_GB2312" w:hint="eastAsia"/>
          <w:sz w:val="32"/>
          <w:szCs w:val="32"/>
        </w:rPr>
        <w:t>年度</w:t>
      </w:r>
      <w:r w:rsidRPr="008C3BA1">
        <w:rPr>
          <w:rFonts w:ascii="仿宋_GB2312" w:eastAsia="仿宋_GB2312" w:hint="eastAsia"/>
          <w:sz w:val="32"/>
          <w:szCs w:val="32"/>
        </w:rPr>
        <w:t>财务报告</w:t>
      </w:r>
      <w:r w:rsidR="00A76506">
        <w:rPr>
          <w:rFonts w:ascii="仿宋_GB2312" w:eastAsia="仿宋_GB2312" w:hint="eastAsia"/>
          <w:sz w:val="32"/>
          <w:szCs w:val="32"/>
        </w:rPr>
        <w:t>；</w:t>
      </w:r>
      <w:r>
        <w:rPr>
          <w:rFonts w:ascii="仿宋_GB2312" w:eastAsia="仿宋_GB2312" w:hint="eastAsia"/>
          <w:sz w:val="32"/>
          <w:szCs w:val="32"/>
        </w:rPr>
        <w:t>基金发生</w:t>
      </w:r>
      <w:r w:rsidRPr="008C3BA1">
        <w:rPr>
          <w:rFonts w:ascii="仿宋_GB2312" w:eastAsia="仿宋_GB2312" w:hint="eastAsia"/>
          <w:sz w:val="32"/>
          <w:szCs w:val="32"/>
        </w:rPr>
        <w:t>重大事项</w:t>
      </w:r>
      <w:r>
        <w:rPr>
          <w:rFonts w:ascii="仿宋_GB2312" w:eastAsia="仿宋_GB2312" w:hint="eastAsia"/>
          <w:sz w:val="32"/>
          <w:szCs w:val="32"/>
        </w:rPr>
        <w:t>的，应及时向市引导基金</w:t>
      </w:r>
      <w:r w:rsidRPr="008C3BA1">
        <w:rPr>
          <w:rFonts w:ascii="仿宋_GB2312" w:eastAsia="仿宋_GB2312" w:hint="eastAsia"/>
          <w:sz w:val="32"/>
          <w:szCs w:val="32"/>
        </w:rPr>
        <w:t>报告。</w:t>
      </w:r>
    </w:p>
    <w:p w:rsidR="00FC3177" w:rsidRPr="00D32079" w:rsidRDefault="00FC3177" w:rsidP="00DE7E18">
      <w:pPr>
        <w:adjustRightInd w:val="0"/>
        <w:snapToGrid w:val="0"/>
        <w:spacing w:line="600" w:lineRule="exact"/>
        <w:ind w:firstLine="640"/>
        <w:rPr>
          <w:rFonts w:ascii="仿宋_GB2312" w:eastAsia="仿宋_GB2312" w:hAnsi="仿宋_GB2312" w:cs="仿宋"/>
          <w:color w:val="000000"/>
          <w:sz w:val="32"/>
          <w:szCs w:val="32"/>
        </w:rPr>
      </w:pPr>
      <w:r>
        <w:rPr>
          <w:rFonts w:ascii="仿宋_GB2312" w:eastAsia="仿宋_GB2312" w:hint="eastAsia"/>
          <w:sz w:val="32"/>
          <w:szCs w:val="32"/>
        </w:rPr>
        <w:t>基金合伙协议或公司章程主要</w:t>
      </w:r>
      <w:r w:rsidR="009E28B3">
        <w:rPr>
          <w:rFonts w:ascii="仿宋_GB2312" w:eastAsia="仿宋_GB2312" w:hint="eastAsia"/>
          <w:sz w:val="32"/>
          <w:szCs w:val="32"/>
        </w:rPr>
        <w:t>条款</w:t>
      </w:r>
      <w:r>
        <w:rPr>
          <w:rFonts w:ascii="仿宋_GB2312" w:eastAsia="仿宋_GB2312" w:hint="eastAsia"/>
          <w:sz w:val="32"/>
          <w:szCs w:val="32"/>
        </w:rPr>
        <w:t>必须符合本遴选办法要求。</w:t>
      </w:r>
    </w:p>
    <w:p w:rsidR="007F4E80" w:rsidRDefault="00AD1553" w:rsidP="00DE7E18">
      <w:pPr>
        <w:spacing w:line="600" w:lineRule="exact"/>
        <w:ind w:firstLineChars="192" w:firstLine="614"/>
        <w:rPr>
          <w:rFonts w:ascii="黑体" w:eastAsia="黑体" w:hAnsi="黑体" w:cs="宋体"/>
          <w:sz w:val="32"/>
          <w:szCs w:val="32"/>
        </w:rPr>
      </w:pPr>
      <w:r>
        <w:rPr>
          <w:rFonts w:ascii="黑体" w:eastAsia="黑体" w:hAnsi="黑体" w:cs="宋体" w:hint="eastAsia"/>
          <w:sz w:val="32"/>
          <w:szCs w:val="32"/>
        </w:rPr>
        <w:t>三</w:t>
      </w:r>
      <w:r w:rsidR="007F4E80">
        <w:rPr>
          <w:rFonts w:ascii="黑体" w:eastAsia="黑体" w:hAnsi="黑体" w:cs="宋体" w:hint="eastAsia"/>
          <w:sz w:val="32"/>
          <w:szCs w:val="32"/>
        </w:rPr>
        <w:t>、</w:t>
      </w:r>
      <w:r w:rsidR="00D412E8">
        <w:rPr>
          <w:rFonts w:ascii="黑体" w:eastAsia="黑体" w:hAnsi="黑体" w:cs="宋体" w:hint="eastAsia"/>
          <w:sz w:val="32"/>
          <w:szCs w:val="32"/>
        </w:rPr>
        <w:t>遴选</w:t>
      </w:r>
      <w:r w:rsidR="007F4E80">
        <w:rPr>
          <w:rFonts w:ascii="黑体" w:eastAsia="黑体" w:hAnsi="黑体" w:cs="宋体" w:hint="eastAsia"/>
          <w:sz w:val="32"/>
          <w:szCs w:val="32"/>
        </w:rPr>
        <w:t>条件</w:t>
      </w:r>
    </w:p>
    <w:p w:rsidR="00CB5B1E" w:rsidRPr="00CB5B1E" w:rsidRDefault="00CB5B1E" w:rsidP="00DE7E18">
      <w:pPr>
        <w:spacing w:line="600" w:lineRule="exact"/>
        <w:ind w:firstLineChars="200" w:firstLine="640"/>
        <w:rPr>
          <w:rFonts w:ascii="楷体_GB2312" w:eastAsia="楷体_GB2312" w:hAnsi="仿宋_GB2312" w:cs="仿宋"/>
          <w:sz w:val="32"/>
          <w:szCs w:val="32"/>
        </w:rPr>
      </w:pPr>
      <w:r w:rsidRPr="00CB5B1E">
        <w:rPr>
          <w:rFonts w:ascii="楷体_GB2312" w:eastAsia="楷体_GB2312" w:hAnsi="仿宋_GB2312" w:cs="仿宋" w:hint="eastAsia"/>
          <w:sz w:val="32"/>
          <w:szCs w:val="32"/>
        </w:rPr>
        <w:t>（一）</w:t>
      </w:r>
      <w:r w:rsidR="005F00DE" w:rsidRPr="00CB5B1E">
        <w:rPr>
          <w:rFonts w:ascii="楷体_GB2312" w:eastAsia="楷体_GB2312" w:hAnsi="仿宋_GB2312" w:cs="仿宋" w:hint="eastAsia"/>
          <w:sz w:val="32"/>
          <w:szCs w:val="32"/>
        </w:rPr>
        <w:t>申请机构</w:t>
      </w:r>
      <w:r>
        <w:rPr>
          <w:rFonts w:ascii="楷体_GB2312" w:eastAsia="楷体_GB2312" w:hAnsi="仿宋_GB2312" w:cs="仿宋" w:hint="eastAsia"/>
          <w:sz w:val="32"/>
          <w:szCs w:val="32"/>
        </w:rPr>
        <w:t>。</w:t>
      </w:r>
    </w:p>
    <w:p w:rsidR="00353F5F" w:rsidRDefault="00E67194" w:rsidP="00DE7E18">
      <w:pPr>
        <w:spacing w:line="60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申请</w:t>
      </w:r>
      <w:r w:rsidR="001B1754">
        <w:rPr>
          <w:rFonts w:ascii="仿宋_GB2312" w:eastAsia="仿宋_GB2312" w:hAnsi="仿宋_GB2312" w:cs="仿宋" w:hint="eastAsia"/>
          <w:sz w:val="32"/>
          <w:szCs w:val="32"/>
        </w:rPr>
        <w:t>机构</w:t>
      </w:r>
      <w:r w:rsidR="005B27CB">
        <w:rPr>
          <w:rFonts w:ascii="仿宋_GB2312" w:eastAsia="仿宋_GB2312" w:hAnsi="仿宋_GB2312" w:cs="仿宋" w:hint="eastAsia"/>
          <w:sz w:val="32"/>
          <w:szCs w:val="32"/>
        </w:rPr>
        <w:t>须</w:t>
      </w:r>
      <w:r w:rsidR="00AA0E1C">
        <w:rPr>
          <w:rFonts w:ascii="仿宋_GB2312" w:eastAsia="仿宋_GB2312" w:hAnsi="仿宋_GB2312" w:cs="仿宋" w:hint="eastAsia"/>
          <w:sz w:val="32"/>
          <w:szCs w:val="32"/>
        </w:rPr>
        <w:t>依法</w:t>
      </w:r>
      <w:r w:rsidR="00353F5F">
        <w:rPr>
          <w:rFonts w:ascii="仿宋_GB2312" w:eastAsia="仿宋_GB2312" w:hAnsi="仿宋_GB2312" w:cs="仿宋" w:hint="eastAsia"/>
          <w:color w:val="000000"/>
          <w:sz w:val="32"/>
          <w:szCs w:val="32"/>
        </w:rPr>
        <w:t>在中国大陆注册</w:t>
      </w:r>
      <w:r w:rsidR="006D3690">
        <w:rPr>
          <w:rFonts w:ascii="仿宋_GB2312" w:eastAsia="仿宋_GB2312" w:hAnsi="仿宋_GB2312" w:cs="仿宋" w:hint="eastAsia"/>
          <w:color w:val="000000"/>
          <w:sz w:val="32"/>
          <w:szCs w:val="32"/>
        </w:rPr>
        <w:t>且实缴资本不</w:t>
      </w:r>
      <w:r w:rsidR="001B1754">
        <w:rPr>
          <w:rFonts w:ascii="仿宋_GB2312" w:eastAsia="仿宋_GB2312" w:hAnsi="仿宋_GB2312" w:cs="仿宋" w:hint="eastAsia"/>
          <w:color w:val="000000"/>
          <w:sz w:val="32"/>
          <w:szCs w:val="32"/>
        </w:rPr>
        <w:t>低</w:t>
      </w:r>
      <w:r w:rsidR="006D3690">
        <w:rPr>
          <w:rFonts w:ascii="仿宋_GB2312" w:eastAsia="仿宋_GB2312" w:hAnsi="仿宋_GB2312" w:cs="仿宋" w:hint="eastAsia"/>
          <w:color w:val="000000"/>
          <w:sz w:val="32"/>
          <w:szCs w:val="32"/>
        </w:rPr>
        <w:t>于1000万</w:t>
      </w:r>
      <w:r w:rsidR="001B1754">
        <w:rPr>
          <w:rFonts w:ascii="仿宋_GB2312" w:eastAsia="仿宋_GB2312" w:hAnsi="仿宋_GB2312" w:cs="仿宋" w:hint="eastAsia"/>
          <w:color w:val="000000"/>
          <w:sz w:val="32"/>
          <w:szCs w:val="32"/>
        </w:rPr>
        <w:t>元</w:t>
      </w:r>
      <w:r w:rsidR="006D3690">
        <w:rPr>
          <w:rFonts w:ascii="仿宋_GB2312" w:eastAsia="仿宋_GB2312" w:hAnsi="仿宋_GB2312" w:cs="仿宋" w:hint="eastAsia"/>
          <w:color w:val="000000"/>
          <w:sz w:val="32"/>
          <w:szCs w:val="32"/>
        </w:rPr>
        <w:t>人民币</w:t>
      </w:r>
      <w:r w:rsidR="00CA6D85">
        <w:rPr>
          <w:rFonts w:ascii="仿宋_GB2312" w:eastAsia="仿宋_GB2312" w:hAnsi="仿宋_GB2312" w:cs="仿宋" w:hint="eastAsia"/>
          <w:color w:val="000000"/>
          <w:sz w:val="32"/>
          <w:szCs w:val="32"/>
        </w:rPr>
        <w:t>，</w:t>
      </w:r>
      <w:r w:rsidR="00DB6208">
        <w:rPr>
          <w:rFonts w:ascii="仿宋_GB2312" w:eastAsia="仿宋_GB2312" w:hint="eastAsia"/>
          <w:sz w:val="32"/>
          <w:szCs w:val="32"/>
        </w:rPr>
        <w:t>最近三年不存在重大违法违规行为</w:t>
      </w:r>
      <w:r w:rsidR="00411247">
        <w:rPr>
          <w:rFonts w:ascii="仿宋_GB2312" w:eastAsia="仿宋_GB2312" w:hAnsi="仿宋_GB2312" w:cs="仿宋" w:hint="eastAsia"/>
          <w:color w:val="000000"/>
          <w:sz w:val="32"/>
          <w:szCs w:val="32"/>
        </w:rPr>
        <w:t>。</w:t>
      </w:r>
    </w:p>
    <w:p w:rsidR="00CB5B1E" w:rsidRPr="00CB5B1E" w:rsidRDefault="002245E2" w:rsidP="00DE7E18">
      <w:pPr>
        <w:spacing w:line="600" w:lineRule="exact"/>
        <w:ind w:firstLineChars="200" w:firstLine="640"/>
        <w:rPr>
          <w:rFonts w:ascii="楷体_GB2312" w:eastAsia="楷体_GB2312" w:hAnsi="仿宋_GB2312" w:cs="仿宋"/>
          <w:sz w:val="32"/>
          <w:szCs w:val="32"/>
        </w:rPr>
      </w:pPr>
      <w:r>
        <w:rPr>
          <w:rFonts w:ascii="楷体_GB2312" w:eastAsia="楷体_GB2312" w:hAnsi="仿宋_GB2312" w:cs="仿宋" w:hint="eastAsia"/>
          <w:sz w:val="32"/>
          <w:szCs w:val="32"/>
        </w:rPr>
        <w:t>（二）</w:t>
      </w:r>
      <w:r w:rsidR="002435B7">
        <w:rPr>
          <w:rFonts w:ascii="楷体_GB2312" w:eastAsia="楷体_GB2312" w:hAnsi="仿宋_GB2312" w:cs="仿宋" w:hint="eastAsia"/>
          <w:sz w:val="32"/>
          <w:szCs w:val="32"/>
        </w:rPr>
        <w:t>运营</w:t>
      </w:r>
      <w:r w:rsidR="00CB5B1E" w:rsidRPr="00CB5B1E">
        <w:rPr>
          <w:rFonts w:ascii="楷体_GB2312" w:eastAsia="楷体_GB2312" w:hAnsi="仿宋_GB2312" w:cs="仿宋" w:hint="eastAsia"/>
          <w:sz w:val="32"/>
          <w:szCs w:val="32"/>
        </w:rPr>
        <w:t>管理机构</w:t>
      </w:r>
      <w:r w:rsidR="00B8553A">
        <w:rPr>
          <w:rFonts w:ascii="楷体_GB2312" w:eastAsia="楷体_GB2312" w:hAnsi="仿宋_GB2312" w:cs="仿宋" w:hint="eastAsia"/>
          <w:sz w:val="32"/>
          <w:szCs w:val="32"/>
        </w:rPr>
        <w:t>。</w:t>
      </w:r>
    </w:p>
    <w:p w:rsidR="00081D12" w:rsidRDefault="002435B7" w:rsidP="00DE7E18">
      <w:pPr>
        <w:spacing w:line="60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运营</w:t>
      </w:r>
      <w:r w:rsidR="005F00DE" w:rsidRPr="00F430B5">
        <w:rPr>
          <w:rFonts w:ascii="仿宋_GB2312" w:eastAsia="仿宋_GB2312" w:hAnsi="仿宋_GB2312" w:cs="仿宋" w:hint="eastAsia"/>
          <w:sz w:val="32"/>
          <w:szCs w:val="32"/>
        </w:rPr>
        <w:t>管理机构可由申请机构或其关联方</w:t>
      </w:r>
      <w:r w:rsidR="005F00DE">
        <w:rPr>
          <w:rFonts w:ascii="仿宋_GB2312" w:eastAsia="仿宋_GB2312" w:hAnsi="仿宋_GB2312" w:cs="仿宋" w:hint="eastAsia"/>
          <w:sz w:val="32"/>
          <w:szCs w:val="32"/>
        </w:rPr>
        <w:t>（</w:t>
      </w:r>
      <w:r w:rsidR="005F00DE" w:rsidRPr="00F430B5">
        <w:rPr>
          <w:rFonts w:ascii="仿宋_GB2312" w:eastAsia="仿宋_GB2312" w:hAnsi="宋体" w:cs="宋体" w:hint="eastAsia"/>
          <w:sz w:val="32"/>
          <w:szCs w:val="32"/>
        </w:rPr>
        <w:t>关联方是指某一主体直接或间接控制的相关主体，或直接或间接控制该主体的相关主体，或与该主体受到同一主体直接或间接控制的</w:t>
      </w:r>
      <w:r w:rsidR="005F00DE" w:rsidRPr="00F430B5">
        <w:rPr>
          <w:rFonts w:ascii="仿宋_GB2312" w:eastAsia="仿宋_GB2312" w:hAnsi="宋体" w:cs="宋体" w:hint="eastAsia"/>
          <w:sz w:val="32"/>
          <w:szCs w:val="32"/>
        </w:rPr>
        <w:lastRenderedPageBreak/>
        <w:t>相关主体</w:t>
      </w:r>
      <w:r w:rsidR="005F00DE">
        <w:rPr>
          <w:rFonts w:ascii="仿宋_GB2312" w:eastAsia="仿宋_GB2312" w:hAnsi="宋体" w:cs="宋体" w:hint="eastAsia"/>
          <w:sz w:val="32"/>
          <w:szCs w:val="32"/>
        </w:rPr>
        <w:t>，下同</w:t>
      </w:r>
      <w:r w:rsidR="005F00DE">
        <w:rPr>
          <w:rFonts w:ascii="仿宋_GB2312" w:eastAsia="仿宋_GB2312" w:hAnsi="仿宋_GB2312" w:cs="仿宋" w:hint="eastAsia"/>
          <w:sz w:val="32"/>
          <w:szCs w:val="32"/>
        </w:rPr>
        <w:t>）担任。</w:t>
      </w:r>
      <w:r>
        <w:rPr>
          <w:rFonts w:ascii="仿宋_GB2312" w:eastAsia="仿宋_GB2312" w:hAnsi="仿宋_GB2312" w:cs="仿宋" w:hint="eastAsia"/>
          <w:sz w:val="32"/>
          <w:szCs w:val="32"/>
        </w:rPr>
        <w:t>运营</w:t>
      </w:r>
      <w:r w:rsidR="00081D12" w:rsidRPr="00F430B5">
        <w:rPr>
          <w:rFonts w:ascii="仿宋_GB2312" w:eastAsia="仿宋_GB2312" w:hAnsi="仿宋_GB2312" w:cs="仿宋" w:hint="eastAsia"/>
          <w:sz w:val="32"/>
          <w:szCs w:val="32"/>
        </w:rPr>
        <w:t>管理机构</w:t>
      </w:r>
      <w:r w:rsidR="00081D12">
        <w:rPr>
          <w:rFonts w:ascii="仿宋_GB2312" w:eastAsia="仿宋_GB2312" w:hAnsi="仿宋_GB2312" w:cs="仿宋" w:hint="eastAsia"/>
          <w:sz w:val="32"/>
          <w:szCs w:val="32"/>
        </w:rPr>
        <w:t>应取得私募投资基金相关登记备案资质</w:t>
      </w:r>
      <w:r w:rsidR="00081D12" w:rsidRPr="00F430B5">
        <w:rPr>
          <w:rFonts w:ascii="仿宋_GB2312" w:eastAsia="仿宋_GB2312" w:hAnsi="宋体" w:cs="宋体" w:hint="eastAsia"/>
          <w:sz w:val="32"/>
          <w:szCs w:val="32"/>
        </w:rPr>
        <w:t>（</w:t>
      </w:r>
      <w:r w:rsidR="00081D12" w:rsidRPr="00F430B5">
        <w:rPr>
          <w:rFonts w:ascii="仿宋_GB2312" w:eastAsia="仿宋_GB2312" w:hAnsi="仿宋_GB2312" w:cs="仿宋" w:hint="eastAsia"/>
          <w:sz w:val="32"/>
          <w:szCs w:val="32"/>
        </w:rPr>
        <w:t>如为新设机构，必须在引导基金实际出资前取得私募投资基金相关登记备案资质</w:t>
      </w:r>
      <w:r w:rsidR="00081D12" w:rsidRPr="00023C0C">
        <w:rPr>
          <w:rFonts w:ascii="仿宋_GB2312" w:eastAsia="仿宋_GB2312" w:hAnsi="仿宋_GB2312" w:cs="仿宋" w:hint="eastAsia"/>
          <w:sz w:val="32"/>
          <w:szCs w:val="32"/>
        </w:rPr>
        <w:t>）</w:t>
      </w:r>
      <w:r w:rsidR="00081D12">
        <w:rPr>
          <w:rFonts w:ascii="仿宋_GB2312" w:eastAsia="仿宋_GB2312" w:hAnsi="仿宋_GB2312" w:cs="仿宋" w:hint="eastAsia"/>
          <w:sz w:val="32"/>
          <w:szCs w:val="32"/>
        </w:rPr>
        <w:t>，</w:t>
      </w:r>
      <w:r w:rsidR="00081D12" w:rsidRPr="00F430B5">
        <w:rPr>
          <w:rFonts w:ascii="仿宋_GB2312" w:eastAsia="仿宋_GB2312" w:hAnsi="宋体" w:cs="宋体" w:hint="eastAsia"/>
          <w:sz w:val="32"/>
          <w:szCs w:val="32"/>
        </w:rPr>
        <w:t>实缴资本不低于1000万元人民币</w:t>
      </w:r>
      <w:r w:rsidR="00081D12">
        <w:rPr>
          <w:rFonts w:ascii="仿宋_GB2312" w:eastAsia="仿宋_GB2312" w:hAnsi="仿宋_GB2312" w:cs="仿宋" w:hint="eastAsia"/>
          <w:sz w:val="32"/>
          <w:szCs w:val="32"/>
        </w:rPr>
        <w:t>；如其在基金有认缴出资的，则实缴资本或净资产不低于在</w:t>
      </w:r>
      <w:r w:rsidR="00081D12" w:rsidRPr="00F430B5">
        <w:rPr>
          <w:rFonts w:ascii="仿宋_GB2312" w:eastAsia="仿宋_GB2312" w:hAnsi="仿宋_GB2312" w:cs="仿宋" w:hint="eastAsia"/>
          <w:sz w:val="32"/>
          <w:szCs w:val="32"/>
        </w:rPr>
        <w:t>基金中的认缴出资额，且</w:t>
      </w:r>
      <w:r w:rsidR="00081D12" w:rsidRPr="00023C0C">
        <w:rPr>
          <w:rFonts w:ascii="仿宋_GB2312" w:eastAsia="仿宋_GB2312" w:hAnsi="仿宋_GB2312" w:cs="仿宋" w:hint="eastAsia"/>
          <w:sz w:val="32"/>
          <w:szCs w:val="32"/>
        </w:rPr>
        <w:t>已在相关主管部门或行业自律组织登记备案。</w:t>
      </w:r>
    </w:p>
    <w:p w:rsidR="00081D12" w:rsidRDefault="002435B7" w:rsidP="00DE7E18">
      <w:pPr>
        <w:spacing w:line="600" w:lineRule="exact"/>
        <w:ind w:firstLineChars="196" w:firstLine="627"/>
        <w:rPr>
          <w:rFonts w:ascii="仿宋_GB2312" w:eastAsia="仿宋_GB2312" w:hAnsi="宋体" w:cs="宋体"/>
          <w:sz w:val="32"/>
          <w:szCs w:val="32"/>
        </w:rPr>
      </w:pPr>
      <w:r>
        <w:rPr>
          <w:rFonts w:ascii="仿宋_GB2312" w:eastAsia="仿宋_GB2312" w:hAnsi="仿宋_GB2312" w:cs="仿宋" w:hint="eastAsia"/>
          <w:sz w:val="32"/>
          <w:szCs w:val="32"/>
        </w:rPr>
        <w:t>运营</w:t>
      </w:r>
      <w:r w:rsidR="00081D12" w:rsidRPr="00023C0C">
        <w:rPr>
          <w:rFonts w:ascii="仿宋_GB2312" w:eastAsia="仿宋_GB2312" w:hAnsi="仿宋_GB2312" w:cs="仿宋" w:hint="eastAsia"/>
          <w:sz w:val="32"/>
          <w:szCs w:val="32"/>
        </w:rPr>
        <w:t>管理机构应认缴不低于基金总规模1%</w:t>
      </w:r>
      <w:r w:rsidR="00081D12">
        <w:rPr>
          <w:rFonts w:ascii="仿宋_GB2312" w:eastAsia="仿宋_GB2312" w:hAnsi="仿宋_GB2312" w:cs="仿宋" w:hint="eastAsia"/>
          <w:sz w:val="32"/>
          <w:szCs w:val="32"/>
        </w:rPr>
        <w:t>的出资额，其关联方在</w:t>
      </w:r>
      <w:r w:rsidR="00081D12" w:rsidRPr="00023C0C">
        <w:rPr>
          <w:rFonts w:ascii="仿宋_GB2312" w:eastAsia="仿宋_GB2312" w:hAnsi="仿宋_GB2312" w:cs="仿宋" w:hint="eastAsia"/>
          <w:sz w:val="32"/>
          <w:szCs w:val="32"/>
        </w:rPr>
        <w:t>基金中有出资的，可降低至0.5%。</w:t>
      </w:r>
      <w:r>
        <w:rPr>
          <w:rFonts w:ascii="仿宋_GB2312" w:eastAsia="仿宋_GB2312" w:hAnsi="仿宋_GB2312" w:cs="仿宋" w:hint="eastAsia"/>
          <w:sz w:val="32"/>
          <w:szCs w:val="32"/>
        </w:rPr>
        <w:t>运营</w:t>
      </w:r>
      <w:r w:rsidR="00081D12">
        <w:rPr>
          <w:rFonts w:ascii="仿宋_GB2312" w:eastAsia="仿宋_GB2312" w:hAnsi="宋体" w:cs="宋体" w:hint="eastAsia"/>
          <w:kern w:val="0"/>
          <w:sz w:val="32"/>
          <w:szCs w:val="32"/>
        </w:rPr>
        <w:t>管理机构不在深圳市注册的，或受</w:t>
      </w:r>
      <w:proofErr w:type="gramStart"/>
      <w:r w:rsidR="00081D12">
        <w:rPr>
          <w:rFonts w:ascii="仿宋_GB2312" w:eastAsia="仿宋_GB2312" w:hAnsi="宋体" w:cs="宋体" w:hint="eastAsia"/>
          <w:kern w:val="0"/>
          <w:sz w:val="32"/>
          <w:szCs w:val="32"/>
        </w:rPr>
        <w:t>基金委托仅作为</w:t>
      </w:r>
      <w:proofErr w:type="gramEnd"/>
      <w:r w:rsidR="00081D12">
        <w:rPr>
          <w:rFonts w:ascii="仿宋_GB2312" w:eastAsia="仿宋_GB2312" w:hAnsi="宋体" w:cs="宋体" w:hint="eastAsia"/>
          <w:kern w:val="0"/>
          <w:sz w:val="32"/>
          <w:szCs w:val="32"/>
        </w:rPr>
        <w:t>基金管理人而未在基金中出资的，应指定其在深圳市注册的关联方出资并承担相应法律责任。</w:t>
      </w:r>
      <w:r w:rsidR="00081D12">
        <w:rPr>
          <w:rFonts w:ascii="仿宋_GB2312" w:eastAsia="仿宋_GB2312" w:hAnsi="宋体" w:cs="宋体" w:hint="eastAsia"/>
          <w:sz w:val="32"/>
          <w:szCs w:val="32"/>
        </w:rPr>
        <w:t>基金法律形式采用有限合伙制的，</w:t>
      </w:r>
      <w:r>
        <w:rPr>
          <w:rFonts w:ascii="仿宋_GB2312" w:eastAsia="仿宋_GB2312" w:hAnsi="宋体" w:cs="宋体" w:hint="eastAsia"/>
          <w:sz w:val="32"/>
          <w:szCs w:val="32"/>
        </w:rPr>
        <w:t>运营</w:t>
      </w:r>
      <w:r w:rsidR="00081D12">
        <w:rPr>
          <w:rFonts w:ascii="仿宋_GB2312" w:eastAsia="仿宋_GB2312" w:hAnsi="宋体" w:cs="宋体" w:hint="eastAsia"/>
          <w:sz w:val="32"/>
          <w:szCs w:val="32"/>
        </w:rPr>
        <w:t>管理机构或其关联方必须作为普通合伙人出资。</w:t>
      </w:r>
    </w:p>
    <w:p w:rsidR="00CB5B1E" w:rsidRPr="00CB5B1E" w:rsidRDefault="00CB5B1E" w:rsidP="00DE7E18">
      <w:pPr>
        <w:spacing w:line="600" w:lineRule="exact"/>
        <w:ind w:firstLineChars="200" w:firstLine="640"/>
        <w:rPr>
          <w:rFonts w:ascii="楷体_GB2312" w:eastAsia="楷体_GB2312" w:hAnsi="仿宋_GB2312" w:cs="仿宋"/>
          <w:sz w:val="32"/>
          <w:szCs w:val="32"/>
        </w:rPr>
      </w:pPr>
      <w:r w:rsidRPr="00CB5B1E">
        <w:rPr>
          <w:rFonts w:ascii="楷体_GB2312" w:eastAsia="楷体_GB2312" w:hAnsi="仿宋_GB2312" w:cs="仿宋" w:hint="eastAsia"/>
          <w:sz w:val="32"/>
          <w:szCs w:val="32"/>
        </w:rPr>
        <w:t>（三）</w:t>
      </w:r>
      <w:r w:rsidR="001019A2" w:rsidRPr="00CB5B1E">
        <w:rPr>
          <w:rFonts w:ascii="楷体_GB2312" w:eastAsia="楷体_GB2312" w:hAnsi="仿宋_GB2312" w:cs="仿宋" w:hint="eastAsia"/>
          <w:sz w:val="32"/>
          <w:szCs w:val="32"/>
        </w:rPr>
        <w:t>投资能力</w:t>
      </w:r>
      <w:r w:rsidR="00B8553A">
        <w:rPr>
          <w:rFonts w:ascii="楷体_GB2312" w:eastAsia="楷体_GB2312" w:hAnsi="仿宋_GB2312" w:cs="仿宋" w:hint="eastAsia"/>
          <w:sz w:val="32"/>
          <w:szCs w:val="32"/>
        </w:rPr>
        <w:t>。</w:t>
      </w:r>
    </w:p>
    <w:p w:rsidR="001019A2" w:rsidRPr="00056705" w:rsidRDefault="005F00DE" w:rsidP="00DE7E18">
      <w:pPr>
        <w:spacing w:line="600" w:lineRule="exact"/>
        <w:ind w:firstLineChars="200" w:firstLine="640"/>
        <w:rPr>
          <w:rFonts w:ascii="仿宋_GB2312" w:eastAsia="仿宋_GB2312" w:hAnsi="仿宋_GB2312" w:cs="仿宋"/>
          <w:color w:val="FF0000"/>
          <w:sz w:val="32"/>
          <w:szCs w:val="32"/>
        </w:rPr>
      </w:pPr>
      <w:r>
        <w:rPr>
          <w:rFonts w:ascii="仿宋_GB2312" w:eastAsia="仿宋_GB2312" w:hint="eastAsia"/>
          <w:sz w:val="32"/>
          <w:szCs w:val="32"/>
        </w:rPr>
        <w:t>运营管理</w:t>
      </w:r>
      <w:r w:rsidR="003B5E08">
        <w:rPr>
          <w:rFonts w:ascii="仿宋_GB2312" w:eastAsia="仿宋_GB2312" w:hint="eastAsia"/>
          <w:sz w:val="32"/>
          <w:szCs w:val="32"/>
        </w:rPr>
        <w:t>机构</w:t>
      </w:r>
      <w:r w:rsidR="003B5E08" w:rsidRPr="00D77B40">
        <w:rPr>
          <w:rFonts w:ascii="仿宋_GB2312" w:eastAsia="仿宋_GB2312" w:hint="eastAsia"/>
          <w:sz w:val="32"/>
          <w:szCs w:val="32"/>
        </w:rPr>
        <w:t>或其主要股东（公司制）、普通合伙人（</w:t>
      </w:r>
      <w:r w:rsidR="003B5E08">
        <w:rPr>
          <w:rFonts w:ascii="仿宋_GB2312" w:eastAsia="仿宋_GB2312" w:hint="eastAsia"/>
          <w:sz w:val="32"/>
          <w:szCs w:val="32"/>
        </w:rPr>
        <w:t>有限</w:t>
      </w:r>
      <w:r w:rsidR="003B5E08" w:rsidRPr="00D77B40">
        <w:rPr>
          <w:rFonts w:ascii="仿宋_GB2312" w:eastAsia="仿宋_GB2312" w:hint="eastAsia"/>
          <w:sz w:val="32"/>
          <w:szCs w:val="32"/>
        </w:rPr>
        <w:t>合伙制）</w:t>
      </w:r>
      <w:r w:rsidR="003B5E08">
        <w:rPr>
          <w:rFonts w:ascii="仿宋_GB2312" w:eastAsia="仿宋_GB2312" w:hint="eastAsia"/>
          <w:sz w:val="32"/>
          <w:szCs w:val="32"/>
        </w:rPr>
        <w:t>或</w:t>
      </w:r>
      <w:r w:rsidR="003B5E08" w:rsidRPr="00F430B5">
        <w:rPr>
          <w:rFonts w:ascii="仿宋_GB2312" w:eastAsia="仿宋_GB2312" w:hint="eastAsia"/>
          <w:sz w:val="32"/>
          <w:szCs w:val="32"/>
        </w:rPr>
        <w:t>3名以上管理团队主要成员以骨干身份共同累计管理</w:t>
      </w:r>
      <w:r w:rsidR="003B5E08">
        <w:rPr>
          <w:rFonts w:ascii="仿宋_GB2312" w:eastAsia="仿宋_GB2312" w:hint="eastAsia"/>
          <w:sz w:val="32"/>
          <w:szCs w:val="32"/>
        </w:rPr>
        <w:t>创业投资基金规模不低于</w:t>
      </w:r>
      <w:r w:rsidR="00257C24">
        <w:rPr>
          <w:rFonts w:ascii="仿宋_GB2312" w:eastAsia="仿宋_GB2312" w:hint="eastAsia"/>
          <w:sz w:val="32"/>
          <w:szCs w:val="32"/>
        </w:rPr>
        <w:t>10</w:t>
      </w:r>
      <w:r w:rsidR="003B5E08">
        <w:rPr>
          <w:rFonts w:ascii="仿宋_GB2312" w:eastAsia="仿宋_GB2312" w:hint="eastAsia"/>
          <w:sz w:val="32"/>
          <w:szCs w:val="32"/>
        </w:rPr>
        <w:t>亿元人民币，所管理的创业投资基金中</w:t>
      </w:r>
      <w:r w:rsidR="003B5E08" w:rsidRPr="00D77B40">
        <w:rPr>
          <w:rFonts w:ascii="仿宋_GB2312" w:eastAsia="仿宋_GB2312" w:hint="eastAsia"/>
          <w:sz w:val="32"/>
          <w:szCs w:val="32"/>
        </w:rPr>
        <w:t>至少有3</w:t>
      </w:r>
      <w:r w:rsidR="003B5E08" w:rsidRPr="000C526E">
        <w:rPr>
          <w:rFonts w:ascii="仿宋_GB2312" w:eastAsia="仿宋_GB2312" w:hint="eastAsia"/>
          <w:sz w:val="32"/>
          <w:szCs w:val="32"/>
        </w:rPr>
        <w:t>个以上初创期、早</w:t>
      </w:r>
      <w:proofErr w:type="gramStart"/>
      <w:r w:rsidR="003B5E08" w:rsidRPr="000C526E">
        <w:rPr>
          <w:rFonts w:ascii="仿宋_GB2312" w:eastAsia="仿宋_GB2312" w:hint="eastAsia"/>
          <w:sz w:val="32"/>
          <w:szCs w:val="32"/>
        </w:rPr>
        <w:t>中期企业</w:t>
      </w:r>
      <w:proofErr w:type="gramEnd"/>
      <w:r w:rsidR="003B5E08" w:rsidRPr="000C526E">
        <w:rPr>
          <w:rFonts w:ascii="仿宋_GB2312" w:eastAsia="仿宋_GB2312" w:hint="eastAsia"/>
          <w:sz w:val="32"/>
          <w:szCs w:val="32"/>
        </w:rPr>
        <w:t>的成功投资案例（</w:t>
      </w:r>
      <w:r w:rsidR="003B5E08" w:rsidRPr="00F430B5">
        <w:rPr>
          <w:rFonts w:ascii="仿宋_GB2312" w:eastAsia="仿宋_GB2312" w:hAnsi="宋体" w:cs="宋体" w:hint="eastAsia"/>
          <w:sz w:val="32"/>
          <w:szCs w:val="32"/>
        </w:rPr>
        <w:t>成功投资案例指项目股权退出80%以上且退出部分</w:t>
      </w:r>
      <w:r w:rsidR="003B5E08" w:rsidRPr="00F430B5">
        <w:rPr>
          <w:rFonts w:ascii="仿宋_GB2312" w:eastAsia="仿宋_GB2312" w:hint="eastAsia"/>
          <w:sz w:val="32"/>
          <w:szCs w:val="32"/>
        </w:rPr>
        <w:t>回报率不低于50%，或退出比例低于80%且回收资金超过全部投资本金120%</w:t>
      </w:r>
      <w:r w:rsidR="003B5E08" w:rsidRPr="000C526E">
        <w:rPr>
          <w:rFonts w:ascii="仿宋_GB2312" w:eastAsia="仿宋_GB2312" w:hint="eastAsia"/>
          <w:sz w:val="32"/>
          <w:szCs w:val="32"/>
        </w:rPr>
        <w:t>）</w:t>
      </w:r>
      <w:r w:rsidR="001019A2">
        <w:rPr>
          <w:rFonts w:ascii="仿宋_GB2312" w:eastAsia="仿宋_GB2312" w:hAnsi="仿宋_GB2312" w:cs="仿宋" w:hint="eastAsia"/>
          <w:sz w:val="32"/>
          <w:szCs w:val="32"/>
        </w:rPr>
        <w:t>。</w:t>
      </w:r>
    </w:p>
    <w:p w:rsidR="00CB5B1E" w:rsidRPr="00CB5B1E" w:rsidRDefault="00CB5B1E" w:rsidP="00DE7E18">
      <w:pPr>
        <w:spacing w:line="600" w:lineRule="exact"/>
        <w:ind w:firstLineChars="200" w:firstLine="640"/>
        <w:rPr>
          <w:rFonts w:ascii="楷体_GB2312" w:eastAsia="楷体_GB2312" w:hAnsi="仿宋_GB2312" w:cs="仿宋"/>
          <w:sz w:val="32"/>
          <w:szCs w:val="32"/>
        </w:rPr>
      </w:pPr>
      <w:r w:rsidRPr="00CB5B1E">
        <w:rPr>
          <w:rFonts w:ascii="楷体_GB2312" w:eastAsia="楷体_GB2312" w:hAnsi="仿宋_GB2312" w:cs="仿宋" w:hint="eastAsia"/>
          <w:sz w:val="32"/>
          <w:szCs w:val="32"/>
        </w:rPr>
        <w:t>（四）管理团队</w:t>
      </w:r>
      <w:r w:rsidR="00B8553A">
        <w:rPr>
          <w:rFonts w:ascii="楷体_GB2312" w:eastAsia="楷体_GB2312" w:hAnsi="仿宋_GB2312" w:cs="仿宋" w:hint="eastAsia"/>
          <w:sz w:val="32"/>
          <w:szCs w:val="32"/>
        </w:rPr>
        <w:t>。</w:t>
      </w:r>
    </w:p>
    <w:p w:rsidR="00353F5F" w:rsidRDefault="007C5261" w:rsidP="00DE7E18">
      <w:pPr>
        <w:spacing w:line="60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运营管理</w:t>
      </w:r>
      <w:r w:rsidR="00353F5F">
        <w:rPr>
          <w:rFonts w:ascii="仿宋_GB2312" w:eastAsia="仿宋_GB2312" w:hAnsi="仿宋_GB2312" w:cs="仿宋" w:hint="eastAsia"/>
          <w:sz w:val="32"/>
          <w:szCs w:val="32"/>
        </w:rPr>
        <w:t>机构</w:t>
      </w:r>
      <w:r w:rsidR="005A633F">
        <w:rPr>
          <w:rFonts w:ascii="仿宋_GB2312" w:eastAsia="仿宋_GB2312" w:hAnsi="仿宋_GB2312" w:cs="仿宋" w:hint="eastAsia"/>
          <w:sz w:val="32"/>
          <w:szCs w:val="32"/>
        </w:rPr>
        <w:t>须</w:t>
      </w:r>
      <w:r w:rsidR="005B5312">
        <w:rPr>
          <w:rFonts w:ascii="仿宋_GB2312" w:eastAsia="仿宋_GB2312" w:hAnsi="仿宋_GB2312" w:cs="仿宋" w:hint="eastAsia"/>
          <w:sz w:val="32"/>
          <w:szCs w:val="32"/>
        </w:rPr>
        <w:t>为</w:t>
      </w:r>
      <w:r w:rsidR="00D40078">
        <w:rPr>
          <w:rFonts w:ascii="仿宋_GB2312" w:eastAsia="仿宋_GB2312" w:hAnsi="仿宋_GB2312" w:cs="仿宋" w:hint="eastAsia"/>
          <w:sz w:val="32"/>
          <w:szCs w:val="32"/>
        </w:rPr>
        <w:t>本</w:t>
      </w:r>
      <w:r w:rsidR="005B5312">
        <w:rPr>
          <w:rFonts w:ascii="仿宋_GB2312" w:eastAsia="仿宋_GB2312" w:hAnsi="仿宋_GB2312" w:cs="仿宋" w:hint="eastAsia"/>
          <w:sz w:val="32"/>
          <w:szCs w:val="32"/>
        </w:rPr>
        <w:t>基金</w:t>
      </w:r>
      <w:r w:rsidR="00991466">
        <w:rPr>
          <w:rFonts w:ascii="仿宋_GB2312" w:eastAsia="仿宋_GB2312" w:hAnsi="仿宋_GB2312" w:cs="仿宋" w:hint="eastAsia"/>
          <w:sz w:val="32"/>
          <w:szCs w:val="32"/>
        </w:rPr>
        <w:t>的管理</w:t>
      </w:r>
      <w:r w:rsidR="001B1754">
        <w:rPr>
          <w:rFonts w:ascii="仿宋_GB2312" w:eastAsia="仿宋_GB2312" w:hAnsi="仿宋_GB2312" w:cs="仿宋" w:hint="eastAsia"/>
          <w:sz w:val="32"/>
          <w:szCs w:val="32"/>
        </w:rPr>
        <w:t>配备</w:t>
      </w:r>
      <w:r w:rsidR="00353F5F">
        <w:rPr>
          <w:rFonts w:ascii="仿宋_GB2312" w:eastAsia="仿宋_GB2312" w:hAnsi="仿宋_GB2312" w:cs="仿宋" w:hint="eastAsia"/>
          <w:sz w:val="32"/>
          <w:szCs w:val="32"/>
        </w:rPr>
        <w:t>稳定的管理团队，至少有3名具备</w:t>
      </w:r>
      <w:r w:rsidR="001B1754">
        <w:rPr>
          <w:rFonts w:ascii="仿宋_GB2312" w:eastAsia="仿宋_GB2312" w:hAnsi="仿宋_GB2312" w:cs="仿宋" w:hint="eastAsia"/>
          <w:sz w:val="32"/>
          <w:szCs w:val="32"/>
        </w:rPr>
        <w:t>3</w:t>
      </w:r>
      <w:r w:rsidR="00353F5F">
        <w:rPr>
          <w:rFonts w:ascii="仿宋_GB2312" w:eastAsia="仿宋_GB2312" w:hAnsi="仿宋_GB2312" w:cs="仿宋" w:hint="eastAsia"/>
          <w:sz w:val="32"/>
          <w:szCs w:val="32"/>
        </w:rPr>
        <w:t>年以上</w:t>
      </w:r>
      <w:r w:rsidR="00AA0E1C">
        <w:rPr>
          <w:rFonts w:ascii="仿宋_GB2312" w:eastAsia="仿宋_GB2312" w:hAnsi="仿宋_GB2312" w:cs="仿宋" w:hint="eastAsia"/>
          <w:sz w:val="32"/>
          <w:szCs w:val="32"/>
        </w:rPr>
        <w:t>早期</w:t>
      </w:r>
      <w:r w:rsidR="00353F5F">
        <w:rPr>
          <w:rFonts w:ascii="仿宋_GB2312" w:eastAsia="仿宋_GB2312" w:hAnsi="仿宋_GB2312" w:cs="仿宋" w:hint="eastAsia"/>
          <w:sz w:val="32"/>
          <w:szCs w:val="32"/>
        </w:rPr>
        <w:t>项目投资经验或相关行业经验</w:t>
      </w:r>
      <w:r w:rsidR="00353F5F">
        <w:rPr>
          <w:rFonts w:ascii="仿宋_GB2312" w:eastAsia="仿宋_GB2312" w:hAnsi="仿宋_GB2312" w:cs="仿宋" w:hint="eastAsia"/>
          <w:sz w:val="32"/>
          <w:szCs w:val="32"/>
        </w:rPr>
        <w:lastRenderedPageBreak/>
        <w:t>的高级管理人员，彼此间有3年以上的合作经历。</w:t>
      </w:r>
      <w:r w:rsidR="00626CE8" w:rsidRPr="008C3BA1">
        <w:rPr>
          <w:rFonts w:ascii="仿宋_GB2312" w:eastAsia="仿宋_GB2312" w:hint="eastAsia"/>
          <w:sz w:val="32"/>
          <w:szCs w:val="32"/>
        </w:rPr>
        <w:t>管理团队主要成员无受过行政主管机关或司法机关处罚的不良记录</w:t>
      </w:r>
      <w:r w:rsidR="00626CE8">
        <w:rPr>
          <w:rFonts w:ascii="仿宋_GB2312" w:eastAsia="仿宋_GB2312" w:hint="eastAsia"/>
          <w:sz w:val="32"/>
          <w:szCs w:val="32"/>
        </w:rPr>
        <w:t>。</w:t>
      </w:r>
    </w:p>
    <w:p w:rsidR="00CB5B1E" w:rsidRPr="00CB5B1E" w:rsidRDefault="00CB5B1E" w:rsidP="00DE7E18">
      <w:pPr>
        <w:spacing w:line="600" w:lineRule="exact"/>
        <w:ind w:firstLineChars="200" w:firstLine="640"/>
        <w:rPr>
          <w:rFonts w:ascii="楷体_GB2312" w:eastAsia="楷体_GB2312" w:hAnsi="仿宋_GB2312" w:cs="仿宋"/>
          <w:sz w:val="32"/>
          <w:szCs w:val="32"/>
        </w:rPr>
      </w:pPr>
      <w:r w:rsidRPr="00CB5B1E">
        <w:rPr>
          <w:rFonts w:ascii="楷体_GB2312" w:eastAsia="楷体_GB2312" w:hAnsi="仿宋_GB2312" w:cs="仿宋" w:hint="eastAsia"/>
          <w:sz w:val="32"/>
          <w:szCs w:val="32"/>
        </w:rPr>
        <w:t>（五）关键人士锁定</w:t>
      </w:r>
      <w:r w:rsidR="00B8553A">
        <w:rPr>
          <w:rFonts w:ascii="楷体_GB2312" w:eastAsia="楷体_GB2312" w:hAnsi="仿宋_GB2312" w:cs="仿宋" w:hint="eastAsia"/>
          <w:sz w:val="32"/>
          <w:szCs w:val="32"/>
        </w:rPr>
        <w:t>。</w:t>
      </w:r>
    </w:p>
    <w:p w:rsidR="004E0EA5" w:rsidRDefault="004E0EA5" w:rsidP="00DE7E18">
      <w:pPr>
        <w:spacing w:line="600" w:lineRule="exact"/>
        <w:ind w:firstLineChars="200" w:firstLine="640"/>
        <w:rPr>
          <w:rFonts w:ascii="仿宋_GB2312" w:eastAsia="仿宋_GB2312" w:hAnsi="仿宋_GB2312" w:cs="仿宋"/>
          <w:sz w:val="32"/>
          <w:szCs w:val="32"/>
        </w:rPr>
      </w:pPr>
      <w:r>
        <w:rPr>
          <w:rFonts w:ascii="仿宋_GB2312" w:eastAsia="仿宋_GB2312" w:hint="eastAsia"/>
          <w:sz w:val="32"/>
          <w:szCs w:val="32"/>
        </w:rPr>
        <w:t>基金合伙协议或公司章程应当对</w:t>
      </w:r>
      <w:proofErr w:type="gramStart"/>
      <w:r w:rsidRPr="00F430B5">
        <w:rPr>
          <w:rFonts w:ascii="仿宋_GB2312" w:eastAsia="仿宋_GB2312" w:hint="eastAsia"/>
          <w:sz w:val="32"/>
          <w:szCs w:val="32"/>
        </w:rPr>
        <w:t>基金投委会</w:t>
      </w:r>
      <w:proofErr w:type="gramEnd"/>
      <w:r w:rsidRPr="00F430B5">
        <w:rPr>
          <w:rFonts w:ascii="仿宋_GB2312" w:eastAsia="仿宋_GB2312" w:hint="eastAsia"/>
          <w:sz w:val="32"/>
          <w:szCs w:val="32"/>
        </w:rPr>
        <w:t>委员和</w:t>
      </w:r>
      <w:r w:rsidR="0041202E">
        <w:rPr>
          <w:rFonts w:ascii="仿宋_GB2312" w:eastAsia="仿宋_GB2312" w:hint="eastAsia"/>
          <w:sz w:val="32"/>
          <w:szCs w:val="32"/>
        </w:rPr>
        <w:t>管理团队核心成员等</w:t>
      </w:r>
      <w:r w:rsidR="00373E9F">
        <w:rPr>
          <w:rFonts w:ascii="仿宋_GB2312" w:eastAsia="仿宋_GB2312" w:hint="eastAsia"/>
          <w:sz w:val="32"/>
          <w:szCs w:val="32"/>
        </w:rPr>
        <w:t>核心成员</w:t>
      </w:r>
      <w:r w:rsidR="0041202E">
        <w:rPr>
          <w:rFonts w:ascii="仿宋_GB2312" w:eastAsia="仿宋_GB2312" w:hint="eastAsia"/>
          <w:sz w:val="32"/>
          <w:szCs w:val="32"/>
        </w:rPr>
        <w:t>进行锁定</w:t>
      </w:r>
      <w:r w:rsidR="00CC477C">
        <w:rPr>
          <w:rFonts w:ascii="仿宋_GB2312" w:eastAsia="仿宋_GB2312" w:hint="eastAsia"/>
          <w:sz w:val="32"/>
          <w:szCs w:val="32"/>
        </w:rPr>
        <w:t>，</w:t>
      </w:r>
      <w:r w:rsidR="00373E9F">
        <w:rPr>
          <w:rFonts w:ascii="仿宋_GB2312" w:eastAsia="仿宋_GB2312" w:hint="eastAsia"/>
          <w:sz w:val="32"/>
          <w:szCs w:val="32"/>
        </w:rPr>
        <w:t>并指定</w:t>
      </w:r>
      <w:r w:rsidR="00EE478D">
        <w:rPr>
          <w:rFonts w:ascii="仿宋_GB2312" w:eastAsia="仿宋_GB2312" w:hint="eastAsia"/>
          <w:sz w:val="32"/>
          <w:szCs w:val="32"/>
        </w:rPr>
        <w:t>至少一</w:t>
      </w:r>
      <w:r w:rsidR="00373E9F">
        <w:rPr>
          <w:rFonts w:ascii="仿宋_GB2312" w:eastAsia="仿宋_GB2312" w:hint="eastAsia"/>
          <w:sz w:val="32"/>
          <w:szCs w:val="32"/>
        </w:rPr>
        <w:t>名关键人，</w:t>
      </w:r>
      <w:r w:rsidR="00373E9F">
        <w:rPr>
          <w:rFonts w:ascii="仿宋_GB2312" w:eastAsia="仿宋_GB2312" w:hAnsi="仿宋_GB2312" w:cs="仿宋" w:hint="eastAsia"/>
          <w:sz w:val="32"/>
          <w:szCs w:val="32"/>
        </w:rPr>
        <w:t>关键人</w:t>
      </w:r>
      <w:r w:rsidR="007E1D6F">
        <w:rPr>
          <w:rFonts w:ascii="仿宋_GB2312" w:eastAsia="仿宋_GB2312" w:hAnsi="仿宋_GB2312" w:cs="仿宋" w:hint="eastAsia"/>
          <w:sz w:val="32"/>
          <w:szCs w:val="32"/>
        </w:rPr>
        <w:t>在基金投资期内不得中途退出</w:t>
      </w:r>
      <w:r w:rsidR="0041202E">
        <w:rPr>
          <w:rFonts w:ascii="仿宋_GB2312" w:eastAsia="仿宋_GB2312" w:hint="eastAsia"/>
          <w:sz w:val="32"/>
          <w:szCs w:val="32"/>
        </w:rPr>
        <w:t>，</w:t>
      </w:r>
      <w:r w:rsidR="00CC477C">
        <w:rPr>
          <w:rFonts w:ascii="仿宋_GB2312" w:eastAsia="仿宋_GB2312" w:hint="eastAsia"/>
          <w:sz w:val="32"/>
          <w:szCs w:val="32"/>
        </w:rPr>
        <w:t>其他</w:t>
      </w:r>
      <w:r w:rsidR="0041202E">
        <w:rPr>
          <w:rFonts w:ascii="仿宋_GB2312" w:eastAsia="仿宋_GB2312" w:hint="eastAsia"/>
          <w:sz w:val="32"/>
          <w:szCs w:val="32"/>
        </w:rPr>
        <w:t>锁定人员如发生变动应当经合伙人大会或股东会等</w:t>
      </w:r>
      <w:r w:rsidRPr="00F430B5">
        <w:rPr>
          <w:rFonts w:ascii="仿宋_GB2312" w:eastAsia="仿宋_GB2312" w:hint="eastAsia"/>
          <w:sz w:val="32"/>
          <w:szCs w:val="32"/>
        </w:rPr>
        <w:t>基金相关权力机关表决通过；</w:t>
      </w:r>
      <w:r w:rsidRPr="00F430B5">
        <w:rPr>
          <w:rFonts w:ascii="仿宋_GB2312" w:eastAsia="仿宋_GB2312"/>
          <w:sz w:val="32"/>
          <w:szCs w:val="32"/>
        </w:rPr>
        <w:t>在基金完成70%</w:t>
      </w:r>
      <w:r w:rsidRPr="00F430B5">
        <w:rPr>
          <w:rFonts w:ascii="仿宋_GB2312" w:eastAsia="仿宋_GB2312" w:hint="eastAsia"/>
          <w:sz w:val="32"/>
          <w:szCs w:val="32"/>
        </w:rPr>
        <w:t>的</w:t>
      </w:r>
      <w:r w:rsidRPr="00F430B5">
        <w:rPr>
          <w:rFonts w:ascii="仿宋_GB2312" w:eastAsia="仿宋_GB2312"/>
          <w:sz w:val="32"/>
          <w:szCs w:val="32"/>
        </w:rPr>
        <w:t>投资进度之前，</w:t>
      </w:r>
      <w:r w:rsidRPr="00F430B5">
        <w:rPr>
          <w:rFonts w:ascii="仿宋_GB2312" w:eastAsia="仿宋_GB2312" w:hint="eastAsia"/>
          <w:sz w:val="32"/>
          <w:szCs w:val="32"/>
        </w:rPr>
        <w:t>锁定的管理团队核心成员</w:t>
      </w:r>
      <w:r w:rsidRPr="00F430B5">
        <w:rPr>
          <w:rFonts w:ascii="仿宋_GB2312" w:eastAsia="仿宋_GB2312"/>
          <w:sz w:val="32"/>
          <w:szCs w:val="32"/>
        </w:rPr>
        <w:t>不</w:t>
      </w:r>
      <w:r w:rsidRPr="00F430B5">
        <w:rPr>
          <w:rFonts w:ascii="仿宋_GB2312" w:eastAsia="仿宋_GB2312" w:hint="eastAsia"/>
          <w:sz w:val="32"/>
          <w:szCs w:val="32"/>
        </w:rPr>
        <w:t>得</w:t>
      </w:r>
      <w:r w:rsidRPr="00F430B5">
        <w:rPr>
          <w:rFonts w:ascii="仿宋_GB2312" w:eastAsia="仿宋_GB2312"/>
          <w:sz w:val="32"/>
          <w:szCs w:val="32"/>
        </w:rPr>
        <w:t>参与</w:t>
      </w:r>
      <w:r w:rsidRPr="00F430B5">
        <w:rPr>
          <w:rFonts w:ascii="仿宋_GB2312" w:eastAsia="仿宋_GB2312" w:hint="eastAsia"/>
          <w:sz w:val="32"/>
          <w:szCs w:val="32"/>
        </w:rPr>
        <w:t>相</w:t>
      </w:r>
      <w:r w:rsidRPr="00F430B5">
        <w:rPr>
          <w:rFonts w:ascii="仿宋_GB2312" w:eastAsia="仿宋_GB2312"/>
          <w:sz w:val="32"/>
          <w:szCs w:val="32"/>
        </w:rPr>
        <w:t>同</w:t>
      </w:r>
      <w:r w:rsidRPr="00F430B5">
        <w:rPr>
          <w:rFonts w:ascii="仿宋_GB2312" w:eastAsia="仿宋_GB2312" w:hint="eastAsia"/>
          <w:sz w:val="32"/>
          <w:szCs w:val="32"/>
        </w:rPr>
        <w:t>投资领域</w:t>
      </w:r>
      <w:r w:rsidRPr="00F430B5">
        <w:rPr>
          <w:rFonts w:ascii="仿宋_GB2312" w:eastAsia="仿宋_GB2312"/>
          <w:sz w:val="32"/>
          <w:szCs w:val="32"/>
        </w:rPr>
        <w:t>的基金，不得作为其他基金的关键人</w:t>
      </w:r>
      <w:r>
        <w:rPr>
          <w:rFonts w:ascii="仿宋_GB2312" w:eastAsia="仿宋_GB2312" w:hint="eastAsia"/>
          <w:sz w:val="32"/>
          <w:szCs w:val="32"/>
        </w:rPr>
        <w:t>，</w:t>
      </w:r>
      <w:r w:rsidR="0041202E">
        <w:rPr>
          <w:rFonts w:ascii="仿宋_GB2312" w:eastAsia="仿宋_GB2312" w:hint="eastAsia"/>
          <w:sz w:val="32"/>
          <w:szCs w:val="32"/>
        </w:rPr>
        <w:t>运营</w:t>
      </w:r>
      <w:r w:rsidRPr="00F430B5">
        <w:rPr>
          <w:rFonts w:ascii="仿宋_GB2312" w:eastAsia="仿宋_GB2312" w:hint="eastAsia"/>
          <w:sz w:val="32"/>
          <w:szCs w:val="32"/>
        </w:rPr>
        <w:t>管理机构不得募集、管理相同投资领域的其他基金。</w:t>
      </w:r>
    </w:p>
    <w:p w:rsidR="00CB5B1E" w:rsidRPr="00CB5B1E" w:rsidRDefault="00CB5B1E" w:rsidP="00DE7E18">
      <w:pPr>
        <w:spacing w:line="600" w:lineRule="exact"/>
        <w:ind w:firstLineChars="200" w:firstLine="640"/>
        <w:rPr>
          <w:rFonts w:ascii="楷体_GB2312" w:eastAsia="楷体_GB2312" w:hAnsi="仿宋_GB2312" w:cs="仿宋"/>
          <w:sz w:val="32"/>
          <w:szCs w:val="32"/>
        </w:rPr>
      </w:pPr>
      <w:r w:rsidRPr="00CB5B1E">
        <w:rPr>
          <w:rFonts w:ascii="楷体_GB2312" w:eastAsia="楷体_GB2312" w:hAnsi="仿宋_GB2312" w:cs="仿宋" w:hint="eastAsia"/>
          <w:sz w:val="32"/>
          <w:szCs w:val="32"/>
        </w:rPr>
        <w:t>（六）</w:t>
      </w:r>
      <w:r w:rsidR="00353F5F" w:rsidRPr="00CB5B1E">
        <w:rPr>
          <w:rFonts w:ascii="楷体_GB2312" w:eastAsia="楷体_GB2312" w:hAnsi="仿宋_GB2312" w:cs="仿宋" w:hint="eastAsia"/>
          <w:sz w:val="32"/>
          <w:szCs w:val="32"/>
        </w:rPr>
        <w:t>募集要求</w:t>
      </w:r>
      <w:r w:rsidR="00B8553A">
        <w:rPr>
          <w:rFonts w:ascii="楷体_GB2312" w:eastAsia="楷体_GB2312" w:hAnsi="仿宋_GB2312" w:cs="仿宋" w:hint="eastAsia"/>
          <w:sz w:val="32"/>
          <w:szCs w:val="32"/>
        </w:rPr>
        <w:t>。</w:t>
      </w:r>
    </w:p>
    <w:p w:rsidR="007E1D6F" w:rsidRDefault="007E1D6F" w:rsidP="00DE7E18">
      <w:pPr>
        <w:spacing w:line="600" w:lineRule="exact"/>
        <w:ind w:firstLineChars="200" w:firstLine="640"/>
        <w:rPr>
          <w:rFonts w:ascii="仿宋_GB2312" w:eastAsia="仿宋_GB2312" w:hAnsi="仿宋_GB2312" w:cs="仿宋"/>
          <w:color w:val="000000"/>
          <w:sz w:val="32"/>
          <w:szCs w:val="32"/>
        </w:rPr>
      </w:pPr>
      <w:r>
        <w:rPr>
          <w:rFonts w:ascii="仿宋_GB2312" w:eastAsia="仿宋_GB2312" w:hint="eastAsia"/>
          <w:sz w:val="32"/>
          <w:szCs w:val="32"/>
        </w:rPr>
        <w:t>申请</w:t>
      </w:r>
      <w:r w:rsidRPr="008C3BA1">
        <w:rPr>
          <w:rFonts w:ascii="仿宋_GB2312" w:eastAsia="仿宋_GB2312" w:hint="eastAsia"/>
          <w:sz w:val="32"/>
          <w:szCs w:val="32"/>
        </w:rPr>
        <w:t>机构应向符合《私募投资基金监督管理暂行办法》（证监会第105号令）</w:t>
      </w:r>
      <w:r>
        <w:rPr>
          <w:rFonts w:ascii="仿宋_GB2312" w:eastAsia="仿宋_GB2312" w:hint="eastAsia"/>
          <w:sz w:val="32"/>
          <w:szCs w:val="32"/>
        </w:rPr>
        <w:t>、</w:t>
      </w:r>
      <w:r w:rsidRPr="000C526E">
        <w:rPr>
          <w:rFonts w:ascii="仿宋_GB2312" w:eastAsia="仿宋_GB2312" w:hint="eastAsia"/>
          <w:sz w:val="32"/>
          <w:szCs w:val="32"/>
        </w:rPr>
        <w:t>《政府出资产业投资基金管理暂行办法》（</w:t>
      </w:r>
      <w:proofErr w:type="gramStart"/>
      <w:r w:rsidRPr="000C526E">
        <w:rPr>
          <w:rFonts w:ascii="仿宋_GB2312" w:eastAsia="仿宋_GB2312" w:hint="eastAsia"/>
          <w:sz w:val="32"/>
          <w:szCs w:val="32"/>
        </w:rPr>
        <w:t>发改财金规</w:t>
      </w:r>
      <w:proofErr w:type="gramEnd"/>
      <w:r w:rsidRPr="000C526E">
        <w:rPr>
          <w:rFonts w:ascii="仿宋_GB2312" w:eastAsia="仿宋_GB2312" w:hint="eastAsia"/>
          <w:sz w:val="32"/>
          <w:szCs w:val="32"/>
        </w:rPr>
        <w:t>〔2016〕2800号）等规定的合格机构投资者募集资金</w:t>
      </w:r>
      <w:r w:rsidR="008F257D">
        <w:rPr>
          <w:rFonts w:ascii="仿宋_GB2312" w:eastAsia="仿宋_GB2312" w:hint="eastAsia"/>
          <w:sz w:val="32"/>
          <w:szCs w:val="32"/>
        </w:rPr>
        <w:t>。</w:t>
      </w:r>
      <w:r w:rsidRPr="008C3BA1">
        <w:rPr>
          <w:rFonts w:ascii="仿宋_GB2312" w:eastAsia="仿宋_GB2312" w:hint="eastAsia"/>
          <w:sz w:val="32"/>
          <w:szCs w:val="32"/>
        </w:rPr>
        <w:t>申请</w:t>
      </w:r>
      <w:r w:rsidR="008F257D">
        <w:rPr>
          <w:rFonts w:ascii="仿宋_GB2312" w:eastAsia="仿宋_GB2312" w:hint="eastAsia"/>
          <w:sz w:val="32"/>
          <w:szCs w:val="32"/>
        </w:rPr>
        <w:t>机构在提交基金申报方案时，应至少已经募集到拟设</w:t>
      </w:r>
      <w:proofErr w:type="gramStart"/>
      <w:r w:rsidR="008F257D">
        <w:rPr>
          <w:rFonts w:ascii="仿宋_GB2312" w:eastAsia="仿宋_GB2312" w:hint="eastAsia"/>
          <w:sz w:val="32"/>
          <w:szCs w:val="32"/>
        </w:rPr>
        <w:t>立</w:t>
      </w:r>
      <w:r w:rsidRPr="008C3BA1">
        <w:rPr>
          <w:rFonts w:ascii="仿宋_GB2312" w:eastAsia="仿宋_GB2312" w:hint="eastAsia"/>
          <w:sz w:val="32"/>
          <w:szCs w:val="32"/>
        </w:rPr>
        <w:t>基金</w:t>
      </w:r>
      <w:proofErr w:type="gramEnd"/>
      <w:r w:rsidRPr="008C3BA1">
        <w:rPr>
          <w:rFonts w:ascii="仿宋_GB2312" w:eastAsia="仿宋_GB2312" w:hint="eastAsia"/>
          <w:sz w:val="32"/>
          <w:szCs w:val="32"/>
        </w:rPr>
        <w:t>总规模</w:t>
      </w:r>
      <w:r>
        <w:rPr>
          <w:rFonts w:ascii="仿宋_GB2312" w:eastAsia="仿宋_GB2312" w:hint="eastAsia"/>
          <w:sz w:val="32"/>
          <w:szCs w:val="32"/>
        </w:rPr>
        <w:t>5</w:t>
      </w:r>
      <w:r w:rsidRPr="008C3BA1">
        <w:rPr>
          <w:rFonts w:ascii="仿宋_GB2312" w:eastAsia="仿宋_GB2312" w:hint="eastAsia"/>
          <w:sz w:val="32"/>
          <w:szCs w:val="32"/>
        </w:rPr>
        <w:t>0%的资金（</w:t>
      </w:r>
      <w:r>
        <w:rPr>
          <w:rFonts w:ascii="仿宋_GB2312" w:eastAsia="仿宋_GB2312" w:hint="eastAsia"/>
          <w:sz w:val="32"/>
          <w:szCs w:val="32"/>
        </w:rPr>
        <w:t>不</w:t>
      </w:r>
      <w:r w:rsidRPr="008C3BA1">
        <w:rPr>
          <w:rFonts w:ascii="仿宋_GB2312" w:eastAsia="仿宋_GB2312" w:hint="eastAsia"/>
          <w:sz w:val="32"/>
          <w:szCs w:val="32"/>
        </w:rPr>
        <w:t>含</w:t>
      </w:r>
      <w:r>
        <w:rPr>
          <w:rFonts w:ascii="仿宋_GB2312" w:eastAsia="仿宋_GB2312" w:hint="eastAsia"/>
          <w:sz w:val="32"/>
          <w:szCs w:val="32"/>
        </w:rPr>
        <w:t>市</w:t>
      </w:r>
      <w:r w:rsidRPr="008C3BA1">
        <w:rPr>
          <w:rFonts w:ascii="仿宋_GB2312" w:eastAsia="仿宋_GB2312" w:hint="eastAsia"/>
          <w:sz w:val="32"/>
          <w:szCs w:val="32"/>
        </w:rPr>
        <w:t>引导基金出资部分），并提供拟</w:t>
      </w:r>
      <w:r w:rsidRPr="000C526E">
        <w:rPr>
          <w:rFonts w:ascii="仿宋_GB2312" w:eastAsia="仿宋_GB2312" w:hint="eastAsia"/>
          <w:sz w:val="32"/>
          <w:szCs w:val="32"/>
        </w:rPr>
        <w:t>出资人的出资承诺函</w:t>
      </w:r>
      <w:r w:rsidRPr="008C3BA1">
        <w:rPr>
          <w:rFonts w:ascii="仿宋_GB2312" w:eastAsia="仿宋_GB2312" w:hint="eastAsia"/>
          <w:sz w:val="32"/>
          <w:szCs w:val="32"/>
        </w:rPr>
        <w:t>、出资能力证明等材料</w:t>
      </w:r>
      <w:r w:rsidR="008F257D">
        <w:rPr>
          <w:rFonts w:ascii="仿宋_GB2312" w:eastAsia="仿宋_GB2312" w:hint="eastAsia"/>
          <w:sz w:val="32"/>
          <w:szCs w:val="32"/>
        </w:rPr>
        <w:t>。申请机构必须承诺自中小</w:t>
      </w:r>
      <w:proofErr w:type="gramStart"/>
      <w:r w:rsidR="008F257D">
        <w:rPr>
          <w:rFonts w:ascii="仿宋_GB2312" w:eastAsia="仿宋_GB2312" w:hint="eastAsia"/>
          <w:sz w:val="32"/>
          <w:szCs w:val="32"/>
        </w:rPr>
        <w:t>微</w:t>
      </w:r>
      <w:r w:rsidR="008F257D" w:rsidRPr="000C526E">
        <w:rPr>
          <w:rFonts w:ascii="仿宋_GB2312" w:eastAsia="仿宋_GB2312" w:hint="eastAsia"/>
          <w:sz w:val="32"/>
          <w:szCs w:val="32"/>
        </w:rPr>
        <w:t>基金</w:t>
      </w:r>
      <w:proofErr w:type="gramEnd"/>
      <w:r w:rsidR="008F257D" w:rsidRPr="000C526E">
        <w:rPr>
          <w:rFonts w:ascii="仿宋_GB2312" w:eastAsia="仿宋_GB2312" w:hint="eastAsia"/>
          <w:sz w:val="32"/>
          <w:szCs w:val="32"/>
        </w:rPr>
        <w:t>投资决策机构</w:t>
      </w:r>
      <w:proofErr w:type="gramStart"/>
      <w:r w:rsidR="008F257D" w:rsidRPr="000C526E">
        <w:rPr>
          <w:rFonts w:ascii="仿宋_GB2312" w:eastAsia="仿宋_GB2312" w:hint="eastAsia"/>
          <w:sz w:val="32"/>
          <w:szCs w:val="32"/>
        </w:rPr>
        <w:t>作出</w:t>
      </w:r>
      <w:proofErr w:type="gramEnd"/>
      <w:r w:rsidR="008F257D" w:rsidRPr="000C526E">
        <w:rPr>
          <w:rFonts w:ascii="仿宋_GB2312" w:eastAsia="仿宋_GB2312" w:hint="eastAsia"/>
          <w:sz w:val="32"/>
          <w:szCs w:val="32"/>
        </w:rPr>
        <w:t>有效投资决议之日起</w:t>
      </w:r>
      <w:r w:rsidR="008F257D" w:rsidRPr="00D310B6">
        <w:rPr>
          <w:rFonts w:ascii="仿宋_GB2312" w:eastAsia="仿宋_GB2312" w:hint="eastAsia"/>
          <w:sz w:val="32"/>
          <w:szCs w:val="32"/>
        </w:rPr>
        <w:t>6月内</w:t>
      </w:r>
      <w:r w:rsidR="008F257D">
        <w:rPr>
          <w:rFonts w:ascii="仿宋_GB2312" w:eastAsia="仿宋_GB2312" w:hint="eastAsia"/>
          <w:sz w:val="32"/>
          <w:szCs w:val="32"/>
        </w:rPr>
        <w:t>完成</w:t>
      </w:r>
      <w:r w:rsidR="008F257D" w:rsidRPr="000C526E">
        <w:rPr>
          <w:rFonts w:ascii="仿宋_GB2312" w:eastAsia="仿宋_GB2312" w:hint="eastAsia"/>
          <w:sz w:val="32"/>
          <w:szCs w:val="32"/>
        </w:rPr>
        <w:t>基金的全部募资工作。</w:t>
      </w:r>
    </w:p>
    <w:p w:rsidR="00CB5B1E" w:rsidRPr="00CB5B1E" w:rsidRDefault="00CB5B1E" w:rsidP="00DE7E18">
      <w:pPr>
        <w:spacing w:line="600" w:lineRule="exact"/>
        <w:ind w:firstLineChars="200" w:firstLine="640"/>
        <w:rPr>
          <w:rFonts w:ascii="楷体_GB2312" w:eastAsia="楷体_GB2312" w:hAnsi="仿宋_GB2312" w:cs="仿宋"/>
          <w:sz w:val="32"/>
          <w:szCs w:val="32"/>
        </w:rPr>
      </w:pPr>
      <w:r w:rsidRPr="00CB5B1E">
        <w:rPr>
          <w:rFonts w:ascii="楷体_GB2312" w:eastAsia="楷体_GB2312" w:hAnsi="仿宋_GB2312" w:cs="仿宋" w:hint="eastAsia"/>
          <w:sz w:val="32"/>
          <w:szCs w:val="32"/>
        </w:rPr>
        <w:t>（七）</w:t>
      </w:r>
      <w:r w:rsidR="00353F5F" w:rsidRPr="00CB5B1E">
        <w:rPr>
          <w:rFonts w:ascii="楷体_GB2312" w:eastAsia="楷体_GB2312" w:hAnsi="仿宋_GB2312" w:cs="仿宋" w:hint="eastAsia"/>
          <w:sz w:val="32"/>
          <w:szCs w:val="32"/>
        </w:rPr>
        <w:t>增值</w:t>
      </w:r>
      <w:r w:rsidR="00185649" w:rsidRPr="00CB5B1E">
        <w:rPr>
          <w:rFonts w:ascii="楷体_GB2312" w:eastAsia="楷体_GB2312" w:hAnsi="仿宋_GB2312" w:cs="仿宋" w:hint="eastAsia"/>
          <w:sz w:val="32"/>
          <w:szCs w:val="32"/>
        </w:rPr>
        <w:t>服务</w:t>
      </w:r>
      <w:r w:rsidRPr="00CB5B1E">
        <w:rPr>
          <w:rFonts w:ascii="楷体_GB2312" w:eastAsia="楷体_GB2312" w:hAnsi="仿宋_GB2312" w:cs="仿宋" w:hint="eastAsia"/>
          <w:sz w:val="32"/>
          <w:szCs w:val="32"/>
        </w:rPr>
        <w:t>能力</w:t>
      </w:r>
      <w:r w:rsidR="00B8553A">
        <w:rPr>
          <w:rFonts w:ascii="楷体_GB2312" w:eastAsia="楷体_GB2312" w:hAnsi="仿宋_GB2312" w:cs="仿宋" w:hint="eastAsia"/>
          <w:sz w:val="32"/>
          <w:szCs w:val="32"/>
        </w:rPr>
        <w:t>。</w:t>
      </w:r>
    </w:p>
    <w:p w:rsidR="00353F5F" w:rsidRDefault="00185649" w:rsidP="00DE7E18">
      <w:pPr>
        <w:spacing w:line="60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运营管理</w:t>
      </w:r>
      <w:r w:rsidR="00353F5F">
        <w:rPr>
          <w:rFonts w:ascii="仿宋_GB2312" w:eastAsia="仿宋_GB2312" w:hAnsi="仿宋_GB2312" w:cs="仿宋" w:hint="eastAsia"/>
          <w:sz w:val="32"/>
          <w:szCs w:val="32"/>
        </w:rPr>
        <w:t>机构或其主要股东</w:t>
      </w:r>
      <w:r w:rsidR="00E237FF">
        <w:rPr>
          <w:rFonts w:ascii="仿宋_GB2312" w:eastAsia="仿宋_GB2312" w:hAnsi="仿宋_GB2312" w:cs="仿宋" w:hint="eastAsia"/>
          <w:sz w:val="32"/>
          <w:szCs w:val="32"/>
        </w:rPr>
        <w:t>（公司制）、普通合伙人（合伙制）</w:t>
      </w:r>
      <w:r w:rsidR="00353F5F">
        <w:rPr>
          <w:rFonts w:ascii="仿宋_GB2312" w:eastAsia="仿宋_GB2312" w:hAnsi="仿宋_GB2312" w:cs="仿宋" w:hint="eastAsia"/>
          <w:sz w:val="32"/>
          <w:szCs w:val="32"/>
        </w:rPr>
        <w:t>的管理团队应具备较</w:t>
      </w:r>
      <w:r w:rsidR="00E237FF">
        <w:rPr>
          <w:rFonts w:ascii="仿宋_GB2312" w:eastAsia="仿宋_GB2312" w:hAnsi="仿宋_GB2312" w:cs="仿宋" w:hint="eastAsia"/>
          <w:sz w:val="32"/>
          <w:szCs w:val="32"/>
        </w:rPr>
        <w:t>强</w:t>
      </w:r>
      <w:r w:rsidR="00353F5F">
        <w:rPr>
          <w:rFonts w:ascii="仿宋_GB2312" w:eastAsia="仿宋_GB2312" w:hAnsi="仿宋_GB2312" w:cs="仿宋" w:hint="eastAsia"/>
          <w:sz w:val="32"/>
          <w:szCs w:val="32"/>
        </w:rPr>
        <w:t>的</w:t>
      </w:r>
      <w:r w:rsidR="007858B5">
        <w:rPr>
          <w:rFonts w:ascii="仿宋_GB2312" w:eastAsia="仿宋_GB2312" w:hAnsi="仿宋_GB2312" w:cs="仿宋" w:hint="eastAsia"/>
          <w:sz w:val="32"/>
          <w:szCs w:val="32"/>
        </w:rPr>
        <w:t>中小企业综合</w:t>
      </w:r>
      <w:bookmarkStart w:id="2" w:name="_GoBack"/>
      <w:bookmarkEnd w:id="2"/>
      <w:r w:rsidR="00353F5F">
        <w:rPr>
          <w:rFonts w:ascii="仿宋_GB2312" w:eastAsia="仿宋_GB2312" w:hAnsi="仿宋_GB2312" w:cs="仿宋" w:hint="eastAsia"/>
          <w:sz w:val="32"/>
          <w:szCs w:val="32"/>
        </w:rPr>
        <w:t>服务能力，</w:t>
      </w:r>
      <w:r>
        <w:rPr>
          <w:rFonts w:ascii="仿宋_GB2312" w:eastAsia="仿宋_GB2312" w:hAnsi="仿宋_GB2312" w:cs="仿宋" w:hint="eastAsia"/>
          <w:sz w:val="32"/>
          <w:szCs w:val="32"/>
        </w:rPr>
        <w:t>主</w:t>
      </w:r>
      <w:r>
        <w:rPr>
          <w:rFonts w:ascii="仿宋_GB2312" w:eastAsia="仿宋_GB2312" w:hAnsi="仿宋_GB2312" w:cs="仿宋" w:hint="eastAsia"/>
          <w:sz w:val="32"/>
          <w:szCs w:val="32"/>
        </w:rPr>
        <w:lastRenderedPageBreak/>
        <w:t>要包括</w:t>
      </w:r>
      <w:r w:rsidR="00353F5F">
        <w:rPr>
          <w:rFonts w:ascii="仿宋_GB2312" w:eastAsia="仿宋_GB2312" w:hAnsi="仿宋_GB2312" w:cs="仿宋" w:hint="eastAsia"/>
          <w:sz w:val="32"/>
          <w:szCs w:val="32"/>
        </w:rPr>
        <w:t>对被投资企业上市</w:t>
      </w:r>
      <w:r>
        <w:rPr>
          <w:rFonts w:ascii="仿宋_GB2312" w:eastAsia="仿宋_GB2312" w:hAnsi="仿宋_GB2312" w:cs="仿宋" w:hint="eastAsia"/>
          <w:sz w:val="32"/>
          <w:szCs w:val="32"/>
        </w:rPr>
        <w:t>并购、</w:t>
      </w:r>
      <w:r w:rsidR="00353F5F">
        <w:rPr>
          <w:rFonts w:ascii="仿宋_GB2312" w:eastAsia="仿宋_GB2312" w:hAnsi="仿宋_GB2312" w:cs="仿宋" w:hint="eastAsia"/>
          <w:sz w:val="32"/>
          <w:szCs w:val="32"/>
        </w:rPr>
        <w:t>再融资、</w:t>
      </w:r>
      <w:r>
        <w:rPr>
          <w:rFonts w:ascii="仿宋_GB2312" w:eastAsia="仿宋_GB2312" w:hAnsi="仿宋_GB2312" w:cs="仿宋" w:hint="eastAsia"/>
          <w:sz w:val="32"/>
          <w:szCs w:val="32"/>
        </w:rPr>
        <w:t>政策</w:t>
      </w:r>
      <w:r w:rsidR="00AA31CA">
        <w:rPr>
          <w:rFonts w:ascii="仿宋_GB2312" w:eastAsia="仿宋_GB2312" w:hAnsi="仿宋_GB2312" w:cs="仿宋" w:hint="eastAsia"/>
          <w:sz w:val="32"/>
          <w:szCs w:val="32"/>
        </w:rPr>
        <w:t>咨询</w:t>
      </w:r>
      <w:r w:rsidR="00353F5F">
        <w:rPr>
          <w:rFonts w:ascii="仿宋_GB2312" w:eastAsia="仿宋_GB2312" w:hAnsi="仿宋_GB2312" w:cs="仿宋" w:hint="eastAsia"/>
          <w:sz w:val="32"/>
          <w:szCs w:val="32"/>
        </w:rPr>
        <w:t>、市场开拓、</w:t>
      </w:r>
      <w:r>
        <w:rPr>
          <w:rFonts w:ascii="仿宋_GB2312" w:eastAsia="仿宋_GB2312" w:hAnsi="仿宋_GB2312" w:cs="仿宋" w:hint="eastAsia"/>
          <w:sz w:val="32"/>
          <w:szCs w:val="32"/>
        </w:rPr>
        <w:t>资源整合、</w:t>
      </w:r>
      <w:r w:rsidR="00353F5F">
        <w:rPr>
          <w:rFonts w:ascii="仿宋_GB2312" w:eastAsia="仿宋_GB2312" w:hAnsi="仿宋_GB2312" w:cs="仿宋" w:hint="eastAsia"/>
          <w:sz w:val="32"/>
          <w:szCs w:val="32"/>
        </w:rPr>
        <w:t>管理咨询等方面。</w:t>
      </w:r>
    </w:p>
    <w:p w:rsidR="00CB5B1E" w:rsidRPr="00CB5B1E" w:rsidRDefault="00CB5B1E" w:rsidP="00DE7E18">
      <w:pPr>
        <w:spacing w:line="600" w:lineRule="exact"/>
        <w:ind w:firstLineChars="200" w:firstLine="640"/>
        <w:rPr>
          <w:rFonts w:ascii="楷体_GB2312" w:eastAsia="楷体_GB2312" w:hAnsi="仿宋_GB2312" w:cs="仿宋"/>
          <w:sz w:val="32"/>
          <w:szCs w:val="32"/>
        </w:rPr>
      </w:pPr>
      <w:r w:rsidRPr="00CB5B1E">
        <w:rPr>
          <w:rFonts w:ascii="楷体_GB2312" w:eastAsia="楷体_GB2312" w:hAnsi="仿宋_GB2312" w:cs="仿宋" w:hint="eastAsia"/>
          <w:sz w:val="32"/>
          <w:szCs w:val="32"/>
        </w:rPr>
        <w:t>（八）管理制度</w:t>
      </w:r>
      <w:r w:rsidR="00B8553A">
        <w:rPr>
          <w:rFonts w:ascii="楷体_GB2312" w:eastAsia="楷体_GB2312" w:hAnsi="仿宋_GB2312" w:cs="仿宋" w:hint="eastAsia"/>
          <w:sz w:val="32"/>
          <w:szCs w:val="32"/>
        </w:rPr>
        <w:t>。</w:t>
      </w:r>
    </w:p>
    <w:p w:rsidR="00CC477C" w:rsidRDefault="00E709B6" w:rsidP="00DE7E18">
      <w:pPr>
        <w:spacing w:line="600" w:lineRule="exact"/>
        <w:ind w:firstLineChars="200" w:firstLine="640"/>
        <w:rPr>
          <w:rFonts w:ascii="仿宋_GB2312" w:eastAsia="仿宋_GB2312" w:hAnsi="仿宋_GB2312" w:cs="仿宋"/>
          <w:sz w:val="32"/>
          <w:szCs w:val="32"/>
        </w:rPr>
      </w:pPr>
      <w:r>
        <w:rPr>
          <w:rFonts w:ascii="仿宋_GB2312" w:eastAsia="仿宋_GB2312" w:hint="eastAsia"/>
          <w:sz w:val="32"/>
          <w:szCs w:val="32"/>
        </w:rPr>
        <w:t>运营</w:t>
      </w:r>
      <w:r w:rsidR="00CC477C">
        <w:rPr>
          <w:rFonts w:ascii="仿宋_GB2312" w:eastAsia="仿宋_GB2312" w:hint="eastAsia"/>
          <w:sz w:val="32"/>
          <w:szCs w:val="32"/>
        </w:rPr>
        <w:t>管理机构的</w:t>
      </w:r>
      <w:r w:rsidR="00CC477C" w:rsidRPr="008C3BA1">
        <w:rPr>
          <w:rFonts w:ascii="仿宋_GB2312" w:eastAsia="仿宋_GB2312" w:hint="eastAsia"/>
          <w:sz w:val="32"/>
          <w:szCs w:val="32"/>
        </w:rPr>
        <w:t>公司治理、内控机制</w:t>
      </w:r>
      <w:r w:rsidR="00CC477C">
        <w:rPr>
          <w:rFonts w:ascii="仿宋_GB2312" w:eastAsia="仿宋_GB2312" w:hint="eastAsia"/>
          <w:sz w:val="32"/>
          <w:szCs w:val="32"/>
        </w:rPr>
        <w:t>等</w:t>
      </w:r>
      <w:r w:rsidR="00CC477C" w:rsidRPr="008C3BA1">
        <w:rPr>
          <w:rFonts w:ascii="仿宋_GB2312" w:eastAsia="仿宋_GB2312" w:hint="eastAsia"/>
          <w:sz w:val="32"/>
          <w:szCs w:val="32"/>
        </w:rPr>
        <w:t>管理制度健全，有规范的项目遴选机制、投资决策机制、激励约束机制、资产托管机制</w:t>
      </w:r>
      <w:r w:rsidR="00CC477C">
        <w:rPr>
          <w:rFonts w:ascii="仿宋_GB2312" w:eastAsia="仿宋_GB2312" w:hint="eastAsia"/>
          <w:sz w:val="32"/>
          <w:szCs w:val="32"/>
        </w:rPr>
        <w:t>、</w:t>
      </w:r>
      <w:r w:rsidR="00CC477C" w:rsidRPr="008C3BA1">
        <w:rPr>
          <w:rFonts w:ascii="仿宋_GB2312" w:eastAsia="仿宋_GB2312" w:hint="eastAsia"/>
          <w:sz w:val="32"/>
          <w:szCs w:val="32"/>
        </w:rPr>
        <w:t>风险</w:t>
      </w:r>
      <w:r w:rsidR="00CC477C">
        <w:rPr>
          <w:rFonts w:ascii="仿宋_GB2312" w:eastAsia="仿宋_GB2312" w:hint="eastAsia"/>
          <w:sz w:val="32"/>
          <w:szCs w:val="32"/>
        </w:rPr>
        <w:t>控制</w:t>
      </w:r>
      <w:r w:rsidR="00CC477C" w:rsidRPr="008C3BA1">
        <w:rPr>
          <w:rFonts w:ascii="仿宋_GB2312" w:eastAsia="仿宋_GB2312" w:hint="eastAsia"/>
          <w:sz w:val="32"/>
          <w:szCs w:val="32"/>
        </w:rPr>
        <w:t>机制</w:t>
      </w:r>
      <w:r w:rsidR="00CC477C">
        <w:rPr>
          <w:rFonts w:ascii="仿宋_GB2312" w:eastAsia="仿宋_GB2312" w:hint="eastAsia"/>
          <w:sz w:val="32"/>
          <w:szCs w:val="32"/>
        </w:rPr>
        <w:t>和财务管理制度。</w:t>
      </w:r>
    </w:p>
    <w:p w:rsidR="00CB5B1E" w:rsidRPr="00CB5B1E" w:rsidRDefault="00CB5B1E" w:rsidP="00DE7E18">
      <w:pPr>
        <w:spacing w:line="600" w:lineRule="exact"/>
        <w:ind w:firstLineChars="200" w:firstLine="640"/>
        <w:rPr>
          <w:rFonts w:ascii="楷体_GB2312" w:eastAsia="楷体_GB2312" w:hAnsi="仿宋_GB2312" w:cs="仿宋"/>
          <w:sz w:val="32"/>
          <w:szCs w:val="32"/>
        </w:rPr>
      </w:pPr>
      <w:r w:rsidRPr="00CB5B1E">
        <w:rPr>
          <w:rFonts w:ascii="楷体_GB2312" w:eastAsia="楷体_GB2312" w:hAnsi="仿宋_GB2312" w:cs="仿宋" w:hint="eastAsia"/>
          <w:sz w:val="32"/>
          <w:szCs w:val="32"/>
        </w:rPr>
        <w:t>（九）项目储备</w:t>
      </w:r>
      <w:r w:rsidR="00B8553A">
        <w:rPr>
          <w:rFonts w:ascii="楷体_GB2312" w:eastAsia="楷体_GB2312" w:hAnsi="仿宋_GB2312" w:cs="仿宋" w:hint="eastAsia"/>
          <w:sz w:val="32"/>
          <w:szCs w:val="32"/>
        </w:rPr>
        <w:t>。</w:t>
      </w:r>
    </w:p>
    <w:p w:rsidR="00353F5F" w:rsidRDefault="00353F5F" w:rsidP="00DE7E18">
      <w:pPr>
        <w:spacing w:line="60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拥有较丰富的</w:t>
      </w:r>
      <w:r w:rsidR="00B76853">
        <w:rPr>
          <w:rFonts w:ascii="仿宋_GB2312" w:eastAsia="仿宋_GB2312" w:hAnsi="仿宋_GB2312" w:cs="仿宋" w:hint="eastAsia"/>
          <w:sz w:val="32"/>
          <w:szCs w:val="32"/>
        </w:rPr>
        <w:t>初创期、</w:t>
      </w:r>
      <w:r w:rsidR="00FE1818">
        <w:rPr>
          <w:rFonts w:ascii="仿宋_GB2312" w:eastAsia="仿宋_GB2312" w:hAnsi="仿宋_GB2312" w:cs="仿宋" w:hint="eastAsia"/>
          <w:sz w:val="32"/>
          <w:szCs w:val="32"/>
        </w:rPr>
        <w:t>早中期中小</w:t>
      </w:r>
      <w:proofErr w:type="gramStart"/>
      <w:r w:rsidR="00E26B70">
        <w:rPr>
          <w:rFonts w:ascii="仿宋_GB2312" w:eastAsia="仿宋_GB2312" w:hAnsi="仿宋_GB2312" w:cs="仿宋" w:hint="eastAsia"/>
          <w:sz w:val="32"/>
          <w:szCs w:val="32"/>
        </w:rPr>
        <w:t>微</w:t>
      </w:r>
      <w:r w:rsidR="00FE1818">
        <w:rPr>
          <w:rFonts w:ascii="仿宋_GB2312" w:eastAsia="仿宋_GB2312" w:hAnsi="仿宋_GB2312" w:cs="仿宋" w:hint="eastAsia"/>
          <w:sz w:val="32"/>
          <w:szCs w:val="32"/>
        </w:rPr>
        <w:t>企业</w:t>
      </w:r>
      <w:proofErr w:type="gramEnd"/>
      <w:r>
        <w:rPr>
          <w:rFonts w:ascii="仿宋_GB2312" w:eastAsia="仿宋_GB2312" w:hAnsi="仿宋_GB2312" w:cs="仿宋" w:hint="eastAsia"/>
          <w:sz w:val="32"/>
          <w:szCs w:val="32"/>
        </w:rPr>
        <w:t>项目储备</w:t>
      </w:r>
      <w:r w:rsidR="00B76853">
        <w:rPr>
          <w:rFonts w:ascii="仿宋_GB2312" w:eastAsia="仿宋_GB2312" w:hAnsi="仿宋_GB2312" w:cs="仿宋" w:hint="eastAsia"/>
          <w:sz w:val="32"/>
          <w:szCs w:val="32"/>
        </w:rPr>
        <w:t>或该类项目</w:t>
      </w:r>
      <w:r>
        <w:rPr>
          <w:rFonts w:ascii="仿宋_GB2312" w:eastAsia="仿宋_GB2312" w:hAnsi="仿宋_GB2312" w:cs="仿宋" w:hint="eastAsia"/>
          <w:sz w:val="32"/>
          <w:szCs w:val="32"/>
        </w:rPr>
        <w:t>资源</w:t>
      </w:r>
      <w:r w:rsidR="00B76853">
        <w:rPr>
          <w:rFonts w:ascii="仿宋_GB2312" w:eastAsia="仿宋_GB2312" w:hAnsi="仿宋_GB2312" w:cs="仿宋" w:hint="eastAsia"/>
          <w:sz w:val="32"/>
          <w:szCs w:val="32"/>
        </w:rPr>
        <w:t>来源</w:t>
      </w:r>
      <w:r w:rsidR="00693A4F">
        <w:rPr>
          <w:rFonts w:ascii="仿宋_GB2312" w:eastAsia="仿宋_GB2312" w:hAnsi="仿宋_GB2312" w:cs="仿宋" w:hint="eastAsia"/>
          <w:sz w:val="32"/>
          <w:szCs w:val="32"/>
        </w:rPr>
        <w:t>渠道</w:t>
      </w:r>
      <w:r w:rsidR="005E7F29">
        <w:rPr>
          <w:rFonts w:ascii="仿宋_GB2312" w:eastAsia="仿宋_GB2312" w:hAnsi="仿宋_GB2312" w:cs="仿宋" w:hint="eastAsia"/>
          <w:sz w:val="32"/>
          <w:szCs w:val="32"/>
        </w:rPr>
        <w:t>。</w:t>
      </w:r>
    </w:p>
    <w:p w:rsidR="00C31CA0" w:rsidRDefault="00C31CA0" w:rsidP="00DE7E18">
      <w:pPr>
        <w:spacing w:line="600" w:lineRule="exact"/>
        <w:ind w:firstLineChars="200" w:firstLine="640"/>
        <w:rPr>
          <w:rFonts w:ascii="黑体" w:eastAsia="黑体" w:hAnsi="黑体" w:cs="宋体"/>
          <w:sz w:val="32"/>
          <w:szCs w:val="32"/>
        </w:rPr>
      </w:pPr>
      <w:r>
        <w:rPr>
          <w:rFonts w:ascii="黑体" w:eastAsia="黑体" w:hAnsi="黑体" w:cs="宋体" w:hint="eastAsia"/>
          <w:sz w:val="32"/>
          <w:szCs w:val="32"/>
        </w:rPr>
        <w:t>四、遴选程序</w:t>
      </w:r>
    </w:p>
    <w:p w:rsidR="00C31CA0" w:rsidRPr="007A37DD" w:rsidRDefault="00C31CA0" w:rsidP="00DE7E18">
      <w:pPr>
        <w:spacing w:line="600" w:lineRule="exact"/>
        <w:ind w:firstLineChars="200" w:firstLine="640"/>
        <w:rPr>
          <w:rFonts w:ascii="楷体" w:eastAsia="楷体" w:hAnsi="楷体" w:cs="仿宋"/>
          <w:sz w:val="32"/>
          <w:szCs w:val="32"/>
        </w:rPr>
      </w:pPr>
      <w:r w:rsidRPr="007A37DD">
        <w:rPr>
          <w:rFonts w:ascii="楷体" w:eastAsia="楷体" w:hAnsi="楷体" w:cs="仿宋" w:hint="eastAsia"/>
          <w:sz w:val="32"/>
          <w:szCs w:val="32"/>
        </w:rPr>
        <w:t>（一）初审立项</w:t>
      </w:r>
      <w:r w:rsidR="00365A72">
        <w:rPr>
          <w:rFonts w:ascii="楷体" w:eastAsia="楷体" w:hAnsi="楷体" w:cs="仿宋" w:hint="eastAsia"/>
          <w:sz w:val="32"/>
          <w:szCs w:val="32"/>
        </w:rPr>
        <w:t>。</w:t>
      </w:r>
    </w:p>
    <w:p w:rsidR="00C31CA0" w:rsidRDefault="00C31CA0" w:rsidP="00DE7E18">
      <w:pPr>
        <w:spacing w:line="60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申报材料报送至深创投后，由深创投对提交的材料内容进行初审；初审合格的，由</w:t>
      </w:r>
      <w:r w:rsidR="00CB63BD">
        <w:rPr>
          <w:rFonts w:ascii="仿宋_GB2312" w:eastAsia="仿宋_GB2312" w:hAnsi="仿宋_GB2312" w:cs="仿宋" w:hint="eastAsia"/>
          <w:sz w:val="32"/>
          <w:szCs w:val="32"/>
        </w:rPr>
        <w:t>深创投和深圳市中小企业服务署</w:t>
      </w:r>
      <w:r>
        <w:rPr>
          <w:rFonts w:ascii="仿宋_GB2312" w:eastAsia="仿宋_GB2312" w:hAnsi="仿宋_GB2312" w:cs="仿宋" w:hint="eastAsia"/>
          <w:sz w:val="32"/>
          <w:szCs w:val="32"/>
        </w:rPr>
        <w:t>联合召开立项会予以立项。</w:t>
      </w:r>
    </w:p>
    <w:p w:rsidR="00C31CA0" w:rsidRPr="007A37DD" w:rsidRDefault="00C31CA0" w:rsidP="00DE7E18">
      <w:pPr>
        <w:spacing w:line="600" w:lineRule="exact"/>
        <w:ind w:firstLineChars="200" w:firstLine="640"/>
        <w:rPr>
          <w:rFonts w:ascii="楷体" w:eastAsia="楷体" w:hAnsi="楷体" w:cs="仿宋"/>
          <w:sz w:val="32"/>
          <w:szCs w:val="32"/>
        </w:rPr>
      </w:pPr>
      <w:r w:rsidRPr="007A37DD">
        <w:rPr>
          <w:rFonts w:ascii="楷体" w:eastAsia="楷体" w:hAnsi="楷体" w:cs="仿宋" w:hint="eastAsia"/>
          <w:sz w:val="32"/>
          <w:szCs w:val="32"/>
        </w:rPr>
        <w:t>（二）尽职调查</w:t>
      </w:r>
      <w:r w:rsidR="00365A72">
        <w:rPr>
          <w:rFonts w:ascii="楷体" w:eastAsia="楷体" w:hAnsi="楷体" w:cs="仿宋" w:hint="eastAsia"/>
          <w:sz w:val="32"/>
          <w:szCs w:val="32"/>
        </w:rPr>
        <w:t>。</w:t>
      </w:r>
    </w:p>
    <w:p w:rsidR="00C31CA0" w:rsidRDefault="00C31CA0" w:rsidP="00DE7E18">
      <w:pPr>
        <w:spacing w:line="60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立项通过的，由深创</w:t>
      </w:r>
      <w:proofErr w:type="gramStart"/>
      <w:r>
        <w:rPr>
          <w:rFonts w:ascii="仿宋_GB2312" w:eastAsia="仿宋_GB2312" w:hAnsi="仿宋_GB2312" w:cs="仿宋" w:hint="eastAsia"/>
          <w:sz w:val="32"/>
          <w:szCs w:val="32"/>
        </w:rPr>
        <w:t>投委托</w:t>
      </w:r>
      <w:proofErr w:type="gramEnd"/>
      <w:r>
        <w:rPr>
          <w:rFonts w:ascii="仿宋_GB2312" w:eastAsia="仿宋_GB2312" w:hAnsi="仿宋_GB2312" w:cs="仿宋" w:hint="eastAsia"/>
          <w:sz w:val="32"/>
          <w:szCs w:val="32"/>
        </w:rPr>
        <w:t>第三方尽职调查机构对申请机构进行尽职调查。</w:t>
      </w:r>
    </w:p>
    <w:p w:rsidR="00C31CA0" w:rsidRPr="007A37DD" w:rsidRDefault="00C31CA0" w:rsidP="00DE7E18">
      <w:pPr>
        <w:spacing w:line="600" w:lineRule="exact"/>
        <w:ind w:firstLineChars="200" w:firstLine="640"/>
        <w:rPr>
          <w:rFonts w:ascii="楷体" w:eastAsia="楷体" w:hAnsi="楷体" w:cs="仿宋"/>
          <w:sz w:val="32"/>
          <w:szCs w:val="32"/>
        </w:rPr>
      </w:pPr>
      <w:r w:rsidRPr="007A37DD">
        <w:rPr>
          <w:rFonts w:ascii="楷体" w:eastAsia="楷体" w:hAnsi="楷体" w:cs="仿宋" w:hint="eastAsia"/>
          <w:sz w:val="32"/>
          <w:szCs w:val="32"/>
        </w:rPr>
        <w:t>（三）预审复核</w:t>
      </w:r>
    </w:p>
    <w:p w:rsidR="00C31CA0" w:rsidRDefault="00C31CA0" w:rsidP="00DE7E18">
      <w:pPr>
        <w:spacing w:line="600" w:lineRule="exact"/>
        <w:ind w:firstLineChars="200" w:firstLine="640"/>
        <w:rPr>
          <w:rFonts w:ascii="黑体" w:eastAsia="黑体" w:hAnsi="黑体" w:cs="黑体"/>
          <w:sz w:val="32"/>
          <w:szCs w:val="32"/>
        </w:rPr>
      </w:pPr>
      <w:r>
        <w:rPr>
          <w:rFonts w:ascii="仿宋_GB2312" w:eastAsia="仿宋_GB2312" w:hAnsi="仿宋_GB2312" w:cs="仿宋" w:hint="eastAsia"/>
          <w:sz w:val="32"/>
          <w:szCs w:val="32"/>
        </w:rPr>
        <w:t>尽职调查结束后，由深创投核实、审查尽职调查报告，提出投资建议，组织召开预审会；预审通过的，由深圳市中小企业服务署对预审结果进行复核。</w:t>
      </w:r>
    </w:p>
    <w:p w:rsidR="00C31CA0" w:rsidRPr="007A37DD" w:rsidRDefault="00C31CA0" w:rsidP="00DE7E18">
      <w:pPr>
        <w:spacing w:line="600" w:lineRule="exact"/>
        <w:ind w:firstLineChars="200" w:firstLine="640"/>
        <w:rPr>
          <w:rFonts w:ascii="楷体" w:eastAsia="楷体" w:hAnsi="楷体" w:cs="仿宋"/>
          <w:sz w:val="32"/>
          <w:szCs w:val="32"/>
        </w:rPr>
      </w:pPr>
      <w:r w:rsidRPr="007A37DD">
        <w:rPr>
          <w:rFonts w:ascii="楷体" w:eastAsia="楷体" w:hAnsi="楷体" w:cs="仿宋" w:hint="eastAsia"/>
          <w:sz w:val="32"/>
          <w:szCs w:val="32"/>
        </w:rPr>
        <w:t>（四）投资决策</w:t>
      </w:r>
      <w:r w:rsidR="00365A72">
        <w:rPr>
          <w:rFonts w:ascii="楷体" w:eastAsia="楷体" w:hAnsi="楷体" w:cs="仿宋" w:hint="eastAsia"/>
          <w:sz w:val="32"/>
          <w:szCs w:val="32"/>
        </w:rPr>
        <w:t>。</w:t>
      </w:r>
    </w:p>
    <w:p w:rsidR="00D71829" w:rsidRDefault="00C31CA0" w:rsidP="00DE7E18">
      <w:pPr>
        <w:spacing w:line="600" w:lineRule="exact"/>
        <w:ind w:firstLineChars="200" w:firstLine="640"/>
        <w:rPr>
          <w:rFonts w:ascii="仿宋_GB2312" w:eastAsia="仿宋_GB2312" w:hAnsi="仿宋_GB2312" w:cs="仿宋"/>
          <w:color w:val="000000"/>
          <w:sz w:val="32"/>
          <w:szCs w:val="32"/>
        </w:rPr>
      </w:pPr>
      <w:r w:rsidRPr="0052683A">
        <w:rPr>
          <w:rFonts w:ascii="仿宋_GB2312" w:eastAsia="仿宋_GB2312" w:hAnsi="仿宋_GB2312" w:cs="仿宋" w:hint="eastAsia"/>
          <w:color w:val="000000"/>
          <w:sz w:val="32"/>
          <w:szCs w:val="32"/>
        </w:rPr>
        <w:t>预审复核通过的，由</w:t>
      </w:r>
      <w:r w:rsidR="00CB63BD" w:rsidRPr="0052683A">
        <w:rPr>
          <w:rFonts w:ascii="仿宋_GB2312" w:eastAsia="仿宋_GB2312" w:hAnsi="仿宋_GB2312" w:cs="仿宋" w:hint="eastAsia"/>
          <w:color w:val="000000"/>
          <w:sz w:val="32"/>
          <w:szCs w:val="32"/>
        </w:rPr>
        <w:t>深创投</w:t>
      </w:r>
      <w:r w:rsidR="00CB63BD">
        <w:rPr>
          <w:rFonts w:ascii="仿宋_GB2312" w:eastAsia="仿宋_GB2312" w:hAnsi="仿宋_GB2312" w:cs="仿宋" w:hint="eastAsia"/>
          <w:color w:val="000000"/>
          <w:sz w:val="32"/>
          <w:szCs w:val="32"/>
        </w:rPr>
        <w:t>和深圳市中小企业服务署</w:t>
      </w:r>
      <w:r w:rsidRPr="0052683A">
        <w:rPr>
          <w:rFonts w:ascii="仿宋_GB2312" w:eastAsia="仿宋_GB2312" w:hAnsi="仿宋_GB2312" w:cs="仿宋" w:hint="eastAsia"/>
          <w:color w:val="000000"/>
          <w:sz w:val="32"/>
          <w:szCs w:val="32"/>
        </w:rPr>
        <w:t>联</w:t>
      </w:r>
      <w:r w:rsidRPr="0052683A">
        <w:rPr>
          <w:rFonts w:ascii="仿宋_GB2312" w:eastAsia="仿宋_GB2312" w:hAnsi="仿宋_GB2312" w:cs="仿宋" w:hint="eastAsia"/>
          <w:color w:val="000000"/>
          <w:sz w:val="32"/>
          <w:szCs w:val="32"/>
        </w:rPr>
        <w:lastRenderedPageBreak/>
        <w:t>合召开投资决策会</w:t>
      </w:r>
      <w:r>
        <w:rPr>
          <w:rFonts w:ascii="仿宋_GB2312" w:eastAsia="仿宋_GB2312" w:hAnsi="仿宋_GB2312" w:cs="仿宋" w:hint="eastAsia"/>
          <w:color w:val="000000"/>
          <w:sz w:val="32"/>
          <w:szCs w:val="32"/>
        </w:rPr>
        <w:t>议</w:t>
      </w:r>
      <w:r w:rsidRPr="0052683A">
        <w:rPr>
          <w:rFonts w:ascii="仿宋_GB2312" w:eastAsia="仿宋_GB2312" w:hAnsi="仿宋_GB2312" w:cs="仿宋" w:hint="eastAsia"/>
          <w:color w:val="000000"/>
          <w:sz w:val="32"/>
          <w:szCs w:val="32"/>
        </w:rPr>
        <w:t>，对基金设立方案进行</w:t>
      </w:r>
      <w:r>
        <w:rPr>
          <w:rFonts w:ascii="仿宋_GB2312" w:eastAsia="仿宋_GB2312" w:hAnsi="仿宋_GB2312" w:cs="仿宋" w:hint="eastAsia"/>
          <w:color w:val="000000"/>
          <w:sz w:val="32"/>
          <w:szCs w:val="32"/>
        </w:rPr>
        <w:t>审议</w:t>
      </w:r>
      <w:r w:rsidRPr="0052683A">
        <w:rPr>
          <w:rFonts w:ascii="仿宋_GB2312" w:eastAsia="仿宋_GB2312" w:hAnsi="仿宋_GB2312" w:cs="仿宋" w:hint="eastAsia"/>
          <w:color w:val="000000"/>
          <w:sz w:val="32"/>
          <w:szCs w:val="32"/>
        </w:rPr>
        <w:t>，</w:t>
      </w:r>
      <w:r>
        <w:rPr>
          <w:rFonts w:ascii="仿宋_GB2312" w:eastAsia="仿宋_GB2312" w:hAnsi="仿宋_GB2312" w:cs="仿宋" w:hint="eastAsia"/>
          <w:color w:val="000000"/>
          <w:sz w:val="32"/>
          <w:szCs w:val="32"/>
        </w:rPr>
        <w:t>最终确定基金管理机构候选人。</w:t>
      </w:r>
    </w:p>
    <w:p w:rsidR="00382EF3" w:rsidRDefault="0052793D" w:rsidP="00DE7E18">
      <w:pPr>
        <w:spacing w:line="600" w:lineRule="exact"/>
        <w:ind w:firstLineChars="200" w:firstLine="640"/>
        <w:rPr>
          <w:rFonts w:ascii="楷体" w:eastAsia="楷体" w:hAnsi="楷体" w:cs="仿宋"/>
          <w:sz w:val="32"/>
          <w:szCs w:val="32"/>
        </w:rPr>
      </w:pPr>
      <w:r w:rsidRPr="0052793D">
        <w:rPr>
          <w:rFonts w:ascii="楷体" w:eastAsia="楷体" w:hAnsi="楷体" w:cs="仿宋" w:hint="eastAsia"/>
          <w:sz w:val="32"/>
          <w:szCs w:val="32"/>
        </w:rPr>
        <w:t>（五）公示</w:t>
      </w:r>
      <w:r w:rsidR="000D366E">
        <w:rPr>
          <w:rFonts w:ascii="楷体" w:eastAsia="楷体" w:hAnsi="楷体" w:cs="仿宋" w:hint="eastAsia"/>
          <w:sz w:val="32"/>
          <w:szCs w:val="32"/>
        </w:rPr>
        <w:t>及其他</w:t>
      </w:r>
      <w:r w:rsidR="00365A72">
        <w:rPr>
          <w:rFonts w:ascii="楷体" w:eastAsia="楷体" w:hAnsi="楷体" w:cs="仿宋" w:hint="eastAsia"/>
          <w:sz w:val="32"/>
          <w:szCs w:val="32"/>
        </w:rPr>
        <w:t>。</w:t>
      </w:r>
    </w:p>
    <w:p w:rsidR="004D0C24" w:rsidRPr="00BE3C36" w:rsidRDefault="008D3B44" w:rsidP="007907CF">
      <w:pPr>
        <w:spacing w:line="600" w:lineRule="exact"/>
        <w:ind w:firstLineChars="200" w:firstLine="640"/>
        <w:rPr>
          <w:rFonts w:ascii="宋体" w:hAnsi="宋体"/>
          <w:b/>
          <w:sz w:val="28"/>
          <w:szCs w:val="28"/>
        </w:rPr>
      </w:pPr>
      <w:r>
        <w:rPr>
          <w:rFonts w:ascii="仿宋_GB2312" w:eastAsia="仿宋_GB2312" w:hAnsi="仿宋_GB2312" w:cs="仿宋" w:hint="eastAsia"/>
          <w:color w:val="000000"/>
          <w:sz w:val="32"/>
          <w:szCs w:val="32"/>
        </w:rPr>
        <w:t>通过投资决策会议的管理机构候选人名单将在深创投及</w:t>
      </w:r>
      <w:r w:rsidR="00C475BC">
        <w:rPr>
          <w:rFonts w:ascii="仿宋_GB2312" w:eastAsia="仿宋_GB2312" w:hAnsi="仿宋_GB2312" w:cs="仿宋" w:hint="eastAsia"/>
          <w:color w:val="000000"/>
          <w:sz w:val="32"/>
          <w:szCs w:val="32"/>
        </w:rPr>
        <w:t>深圳</w:t>
      </w:r>
      <w:r>
        <w:rPr>
          <w:rFonts w:ascii="仿宋_GB2312" w:eastAsia="仿宋_GB2312" w:hAnsi="仿宋_GB2312" w:cs="仿宋" w:hint="eastAsia"/>
          <w:color w:val="000000"/>
          <w:sz w:val="32"/>
          <w:szCs w:val="32"/>
        </w:rPr>
        <w:t>市中小企业</w:t>
      </w:r>
      <w:proofErr w:type="gramStart"/>
      <w:r>
        <w:rPr>
          <w:rFonts w:ascii="仿宋_GB2312" w:eastAsia="仿宋_GB2312" w:hAnsi="仿宋_GB2312" w:cs="仿宋" w:hint="eastAsia"/>
          <w:color w:val="000000"/>
          <w:sz w:val="32"/>
          <w:szCs w:val="32"/>
        </w:rPr>
        <w:t>服务署官网上</w:t>
      </w:r>
      <w:proofErr w:type="gramEnd"/>
      <w:r>
        <w:rPr>
          <w:rFonts w:ascii="仿宋_GB2312" w:eastAsia="仿宋_GB2312" w:hAnsi="仿宋_GB2312" w:cs="仿宋" w:hint="eastAsia"/>
          <w:color w:val="000000"/>
          <w:sz w:val="32"/>
          <w:szCs w:val="32"/>
        </w:rPr>
        <w:t>进行联合公示，公示期为5个工作日。公示有异议的，启动相关调查程序；公示无异议的，由深创投和</w:t>
      </w:r>
      <w:r w:rsidR="00C475BC">
        <w:rPr>
          <w:rFonts w:ascii="仿宋_GB2312" w:eastAsia="仿宋_GB2312" w:hAnsi="仿宋_GB2312" w:cs="仿宋" w:hint="eastAsia"/>
          <w:color w:val="000000"/>
          <w:sz w:val="32"/>
          <w:szCs w:val="32"/>
        </w:rPr>
        <w:t>深圳市中小企业服务署</w:t>
      </w:r>
      <w:r>
        <w:rPr>
          <w:rFonts w:ascii="仿宋_GB2312" w:eastAsia="仿宋_GB2312" w:hAnsi="仿宋_GB2312" w:cs="仿宋" w:hint="eastAsia"/>
          <w:color w:val="000000"/>
          <w:sz w:val="32"/>
          <w:szCs w:val="32"/>
        </w:rPr>
        <w:t>对通过公示的机构联合出具市中小</w:t>
      </w:r>
      <w:proofErr w:type="gramStart"/>
      <w:r>
        <w:rPr>
          <w:rFonts w:ascii="仿宋_GB2312" w:eastAsia="仿宋_GB2312" w:hAnsi="仿宋_GB2312" w:cs="仿宋" w:hint="eastAsia"/>
          <w:color w:val="000000"/>
          <w:sz w:val="32"/>
          <w:szCs w:val="32"/>
        </w:rPr>
        <w:t>微企业</w:t>
      </w:r>
      <w:proofErr w:type="gramEnd"/>
      <w:r>
        <w:rPr>
          <w:rFonts w:ascii="仿宋_GB2312" w:eastAsia="仿宋_GB2312" w:hAnsi="仿宋_GB2312" w:cs="仿宋" w:hint="eastAsia"/>
          <w:color w:val="000000"/>
          <w:sz w:val="32"/>
          <w:szCs w:val="32"/>
        </w:rPr>
        <w:t>发展基金</w:t>
      </w:r>
      <w:r w:rsidR="00E11CF8">
        <w:rPr>
          <w:rFonts w:ascii="仿宋_GB2312" w:eastAsia="仿宋_GB2312" w:hAnsi="仿宋_GB2312" w:cs="仿宋" w:hint="eastAsia"/>
          <w:color w:val="000000"/>
          <w:sz w:val="32"/>
          <w:szCs w:val="32"/>
        </w:rPr>
        <w:t>运营</w:t>
      </w:r>
      <w:r>
        <w:rPr>
          <w:rFonts w:ascii="仿宋_GB2312" w:eastAsia="仿宋_GB2312" w:hAnsi="仿宋_GB2312" w:cs="仿宋" w:hint="eastAsia"/>
          <w:color w:val="000000"/>
          <w:sz w:val="32"/>
          <w:szCs w:val="32"/>
        </w:rPr>
        <w:t>管理机构资格确认函，并</w:t>
      </w:r>
      <w:r w:rsidR="00410035">
        <w:rPr>
          <w:rFonts w:ascii="仿宋_GB2312" w:eastAsia="仿宋_GB2312" w:hAnsi="仿宋_GB2312" w:cs="仿宋" w:hint="eastAsia"/>
          <w:color w:val="000000"/>
          <w:sz w:val="32"/>
          <w:szCs w:val="32"/>
        </w:rPr>
        <w:t>由深创投进行</w:t>
      </w:r>
      <w:r>
        <w:rPr>
          <w:rFonts w:ascii="仿宋_GB2312" w:eastAsia="仿宋_GB2312" w:hAnsi="仿宋_GB2312" w:cs="仿宋" w:hint="eastAsia"/>
          <w:color w:val="000000"/>
          <w:sz w:val="32"/>
          <w:szCs w:val="32"/>
        </w:rPr>
        <w:t>基金合伙协议</w:t>
      </w:r>
      <w:r w:rsidR="00E11CF8">
        <w:rPr>
          <w:rFonts w:ascii="仿宋_GB2312" w:eastAsia="仿宋_GB2312" w:hAnsi="仿宋_GB2312" w:cs="仿宋" w:hint="eastAsia"/>
          <w:color w:val="000000"/>
          <w:sz w:val="32"/>
          <w:szCs w:val="32"/>
        </w:rPr>
        <w:t>或</w:t>
      </w:r>
      <w:r>
        <w:rPr>
          <w:rFonts w:ascii="仿宋_GB2312" w:eastAsia="仿宋_GB2312" w:hAnsi="仿宋_GB2312" w:cs="仿宋" w:hint="eastAsia"/>
          <w:color w:val="000000"/>
          <w:sz w:val="32"/>
          <w:szCs w:val="32"/>
        </w:rPr>
        <w:t>公司章程等各项法律文件的起草、谈判、修订工作，形成最终版本后申请市引导基金签署盖章和资金</w:t>
      </w:r>
      <w:r w:rsidR="003463FE">
        <w:rPr>
          <w:rFonts w:ascii="仿宋_GB2312" w:eastAsia="仿宋_GB2312" w:hAnsi="仿宋_GB2312" w:cs="仿宋" w:hint="eastAsia"/>
          <w:color w:val="000000"/>
          <w:sz w:val="32"/>
          <w:szCs w:val="32"/>
        </w:rPr>
        <w:t>拨付</w:t>
      </w:r>
      <w:r w:rsidR="007907CF">
        <w:rPr>
          <w:rFonts w:ascii="仿宋_GB2312" w:eastAsia="仿宋_GB2312" w:hAnsi="仿宋_GB2312" w:cs="仿宋" w:hint="eastAsia"/>
          <w:color w:val="000000"/>
          <w:sz w:val="32"/>
          <w:szCs w:val="32"/>
        </w:rPr>
        <w:t>。</w:t>
      </w:r>
    </w:p>
    <w:sectPr w:rsidR="004D0C24" w:rsidRPr="00BE3C36" w:rsidSect="00392E80">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CF3" w:rsidRDefault="00842CF3">
      <w:r>
        <w:separator/>
      </w:r>
    </w:p>
  </w:endnote>
  <w:endnote w:type="continuationSeparator" w:id="0">
    <w:p w:rsidR="00842CF3" w:rsidRDefault="00842C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6C" w:rsidRDefault="00930DB6">
    <w:pPr>
      <w:pStyle w:val="a5"/>
      <w:jc w:val="center"/>
    </w:pPr>
    <w:fldSimple w:instr=" PAGE   \* MERGEFORMAT ">
      <w:r w:rsidR="00A17ACE">
        <w:rPr>
          <w:noProof/>
        </w:rPr>
        <w:t>7</w:t>
      </w:r>
    </w:fldSimple>
  </w:p>
  <w:p w:rsidR="00457C6C" w:rsidRDefault="00457C6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CF3" w:rsidRDefault="00842CF3">
      <w:r>
        <w:separator/>
      </w:r>
    </w:p>
  </w:footnote>
  <w:footnote w:type="continuationSeparator" w:id="0">
    <w:p w:rsidR="00842CF3" w:rsidRDefault="00842C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chineseCounting"/>
      <w:suff w:val="nothing"/>
      <w:lvlText w:val="%1、"/>
      <w:lvlJc w:val="left"/>
    </w:lvl>
  </w:abstractNum>
  <w:abstractNum w:abstractNumId="1">
    <w:nsid w:val="21894AE9"/>
    <w:multiLevelType w:val="multilevel"/>
    <w:tmpl w:val="C9EAC14C"/>
    <w:lvl w:ilvl="0">
      <w:start w:val="1"/>
      <w:numFmt w:val="decimal"/>
      <w:pStyle w:val="1"/>
      <w:lvlText w:val="%1."/>
      <w:lvlJc w:val="left"/>
      <w:pPr>
        <w:tabs>
          <w:tab w:val="num" w:pos="624"/>
        </w:tabs>
        <w:ind w:left="624" w:hanging="624"/>
      </w:pPr>
      <w:rPr>
        <w:rFonts w:ascii="Times New Roman" w:eastAsia="宋体" w:hAnsi="Times New Roman" w:cs="Times New Roman" w:hint="default"/>
        <w:b w:val="0"/>
        <w:sz w:val="24"/>
      </w:rPr>
    </w:lvl>
    <w:lvl w:ilvl="1">
      <w:start w:val="1"/>
      <w:numFmt w:val="decimal"/>
      <w:pStyle w:val="2"/>
      <w:lvlText w:val="%1.%2"/>
      <w:lvlJc w:val="left"/>
      <w:pPr>
        <w:tabs>
          <w:tab w:val="num" w:pos="624"/>
        </w:tabs>
        <w:ind w:left="624" w:hanging="624"/>
      </w:pPr>
      <w:rPr>
        <w:rFonts w:ascii="Times New Roman" w:eastAsia="宋体" w:hAnsi="Times New Roman" w:hint="default"/>
        <w:b w:val="0"/>
        <w:sz w:val="24"/>
      </w:rPr>
    </w:lvl>
    <w:lvl w:ilvl="2">
      <w:start w:val="1"/>
      <w:numFmt w:val="decimal"/>
      <w:pStyle w:val="3"/>
      <w:lvlText w:val="(%3)"/>
      <w:lvlJc w:val="left"/>
      <w:pPr>
        <w:tabs>
          <w:tab w:val="num" w:pos="1247"/>
        </w:tabs>
        <w:ind w:left="1247" w:hanging="623"/>
      </w:pPr>
      <w:rPr>
        <w:rFonts w:ascii="Times New Roman" w:eastAsia="宋体" w:hAnsi="Times New Roman" w:hint="default"/>
        <w:b w:val="0"/>
        <w:sz w:val="24"/>
      </w:rPr>
    </w:lvl>
    <w:lvl w:ilvl="3">
      <w:start w:val="1"/>
      <w:numFmt w:val="lowerRoman"/>
      <w:lvlText w:val="(%4)"/>
      <w:lvlJc w:val="left"/>
      <w:pPr>
        <w:tabs>
          <w:tab w:val="num" w:pos="1871"/>
        </w:tabs>
        <w:ind w:left="1871" w:hanging="624"/>
      </w:pPr>
      <w:rPr>
        <w:rFonts w:ascii="Times New Roman" w:eastAsia="宋体" w:hAnsi="Times New Roman" w:hint="default"/>
        <w:sz w:val="24"/>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9"/>
  <w:displayHorizontalDrawingGridEvery w:val="0"/>
  <w:displayVerticalDrawingGridEvery w:val="2"/>
  <w:doNotShadeFormData/>
  <w:characterSpacingControl w:val="compressPunctuation"/>
  <w:doNotValidateAgainstSchema/>
  <w:doNotDemarcateInvalidXml/>
  <w:hdrShapeDefaults>
    <o:shapedefaults v:ext="edit" spidmax="9113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CA6"/>
    <w:rsid w:val="00004A9E"/>
    <w:rsid w:val="000158D9"/>
    <w:rsid w:val="0002390C"/>
    <w:rsid w:val="00023C0C"/>
    <w:rsid w:val="00030AB3"/>
    <w:rsid w:val="0005513B"/>
    <w:rsid w:val="00056705"/>
    <w:rsid w:val="00071494"/>
    <w:rsid w:val="00081D12"/>
    <w:rsid w:val="000859B0"/>
    <w:rsid w:val="0009486D"/>
    <w:rsid w:val="000975FD"/>
    <w:rsid w:val="000A36B5"/>
    <w:rsid w:val="000B3588"/>
    <w:rsid w:val="000D366E"/>
    <w:rsid w:val="000F7D56"/>
    <w:rsid w:val="001019A2"/>
    <w:rsid w:val="00104D57"/>
    <w:rsid w:val="00113300"/>
    <w:rsid w:val="00124292"/>
    <w:rsid w:val="00131854"/>
    <w:rsid w:val="001368D6"/>
    <w:rsid w:val="001550DE"/>
    <w:rsid w:val="0015731D"/>
    <w:rsid w:val="00160D7C"/>
    <w:rsid w:val="00162A2C"/>
    <w:rsid w:val="00163DCC"/>
    <w:rsid w:val="00167550"/>
    <w:rsid w:val="00172A27"/>
    <w:rsid w:val="001753B3"/>
    <w:rsid w:val="00185649"/>
    <w:rsid w:val="00190040"/>
    <w:rsid w:val="001B0E47"/>
    <w:rsid w:val="001B1754"/>
    <w:rsid w:val="001B586C"/>
    <w:rsid w:val="001C1E0D"/>
    <w:rsid w:val="001D38FD"/>
    <w:rsid w:val="001E67F4"/>
    <w:rsid w:val="001F00BD"/>
    <w:rsid w:val="001F076D"/>
    <w:rsid w:val="001F125F"/>
    <w:rsid w:val="001F69F4"/>
    <w:rsid w:val="00213C4B"/>
    <w:rsid w:val="002245E2"/>
    <w:rsid w:val="00234EFD"/>
    <w:rsid w:val="002435B7"/>
    <w:rsid w:val="00251D66"/>
    <w:rsid w:val="00251DE6"/>
    <w:rsid w:val="00257C24"/>
    <w:rsid w:val="002626D3"/>
    <w:rsid w:val="00291C1B"/>
    <w:rsid w:val="00294210"/>
    <w:rsid w:val="002A0EE2"/>
    <w:rsid w:val="002A7463"/>
    <w:rsid w:val="002B1A21"/>
    <w:rsid w:val="002B625E"/>
    <w:rsid w:val="002E0117"/>
    <w:rsid w:val="002E2D39"/>
    <w:rsid w:val="002F006E"/>
    <w:rsid w:val="00303C87"/>
    <w:rsid w:val="00306715"/>
    <w:rsid w:val="00306F4A"/>
    <w:rsid w:val="00311256"/>
    <w:rsid w:val="003136B0"/>
    <w:rsid w:val="0032323D"/>
    <w:rsid w:val="00325117"/>
    <w:rsid w:val="00327E83"/>
    <w:rsid w:val="003361C5"/>
    <w:rsid w:val="0033783F"/>
    <w:rsid w:val="003458AE"/>
    <w:rsid w:val="003463FE"/>
    <w:rsid w:val="003470FB"/>
    <w:rsid w:val="00352AD5"/>
    <w:rsid w:val="00353F5F"/>
    <w:rsid w:val="00354259"/>
    <w:rsid w:val="0035463B"/>
    <w:rsid w:val="003607F1"/>
    <w:rsid w:val="00362599"/>
    <w:rsid w:val="00363762"/>
    <w:rsid w:val="00365A72"/>
    <w:rsid w:val="00373E9F"/>
    <w:rsid w:val="00377801"/>
    <w:rsid w:val="003805AF"/>
    <w:rsid w:val="00382EF3"/>
    <w:rsid w:val="00384BDE"/>
    <w:rsid w:val="00387CE3"/>
    <w:rsid w:val="0039021A"/>
    <w:rsid w:val="00392E80"/>
    <w:rsid w:val="003A1ACA"/>
    <w:rsid w:val="003A3F3B"/>
    <w:rsid w:val="003B5E08"/>
    <w:rsid w:val="003E08B2"/>
    <w:rsid w:val="003E708F"/>
    <w:rsid w:val="003E753F"/>
    <w:rsid w:val="003F607A"/>
    <w:rsid w:val="00401FF2"/>
    <w:rsid w:val="00404F7C"/>
    <w:rsid w:val="00405447"/>
    <w:rsid w:val="00407A20"/>
    <w:rsid w:val="00410035"/>
    <w:rsid w:val="00411247"/>
    <w:rsid w:val="0041202E"/>
    <w:rsid w:val="00427408"/>
    <w:rsid w:val="0043194C"/>
    <w:rsid w:val="0043644D"/>
    <w:rsid w:val="00457C6C"/>
    <w:rsid w:val="00460B3B"/>
    <w:rsid w:val="0047199D"/>
    <w:rsid w:val="00494DDC"/>
    <w:rsid w:val="00497CEB"/>
    <w:rsid w:val="004A2DBF"/>
    <w:rsid w:val="004B481C"/>
    <w:rsid w:val="004B5106"/>
    <w:rsid w:val="004C1F2E"/>
    <w:rsid w:val="004C4F91"/>
    <w:rsid w:val="004D0B9E"/>
    <w:rsid w:val="004D0C24"/>
    <w:rsid w:val="004E0EA5"/>
    <w:rsid w:val="004E48DB"/>
    <w:rsid w:val="004F1564"/>
    <w:rsid w:val="004F16AE"/>
    <w:rsid w:val="005008FF"/>
    <w:rsid w:val="00502B2C"/>
    <w:rsid w:val="00514CE7"/>
    <w:rsid w:val="0052793D"/>
    <w:rsid w:val="00530250"/>
    <w:rsid w:val="00530B03"/>
    <w:rsid w:val="00530D06"/>
    <w:rsid w:val="005378BC"/>
    <w:rsid w:val="00546DCA"/>
    <w:rsid w:val="00550F9F"/>
    <w:rsid w:val="005577EB"/>
    <w:rsid w:val="005612B0"/>
    <w:rsid w:val="00562C9A"/>
    <w:rsid w:val="00574D43"/>
    <w:rsid w:val="00581B5E"/>
    <w:rsid w:val="00582331"/>
    <w:rsid w:val="0059370D"/>
    <w:rsid w:val="00593A93"/>
    <w:rsid w:val="00595A67"/>
    <w:rsid w:val="0059612C"/>
    <w:rsid w:val="005A633F"/>
    <w:rsid w:val="005A727C"/>
    <w:rsid w:val="005B27CB"/>
    <w:rsid w:val="005B5312"/>
    <w:rsid w:val="005C2074"/>
    <w:rsid w:val="005E07AD"/>
    <w:rsid w:val="005E7F29"/>
    <w:rsid w:val="005F00DE"/>
    <w:rsid w:val="006202EA"/>
    <w:rsid w:val="00624320"/>
    <w:rsid w:val="00626CE8"/>
    <w:rsid w:val="00642ED6"/>
    <w:rsid w:val="00647CEA"/>
    <w:rsid w:val="00650305"/>
    <w:rsid w:val="00657B1B"/>
    <w:rsid w:val="00660DCE"/>
    <w:rsid w:val="00681E84"/>
    <w:rsid w:val="0068256E"/>
    <w:rsid w:val="0068326A"/>
    <w:rsid w:val="006840C0"/>
    <w:rsid w:val="00685141"/>
    <w:rsid w:val="00693A4F"/>
    <w:rsid w:val="006B32D6"/>
    <w:rsid w:val="006B6296"/>
    <w:rsid w:val="006D07AA"/>
    <w:rsid w:val="006D2CA4"/>
    <w:rsid w:val="006D3690"/>
    <w:rsid w:val="006D3F1B"/>
    <w:rsid w:val="006F6A3F"/>
    <w:rsid w:val="00700D3B"/>
    <w:rsid w:val="007136D5"/>
    <w:rsid w:val="00735BB8"/>
    <w:rsid w:val="00741050"/>
    <w:rsid w:val="00751C94"/>
    <w:rsid w:val="00755257"/>
    <w:rsid w:val="007674E3"/>
    <w:rsid w:val="00782E97"/>
    <w:rsid w:val="00785700"/>
    <w:rsid w:val="007858B5"/>
    <w:rsid w:val="007907CF"/>
    <w:rsid w:val="007913D9"/>
    <w:rsid w:val="0079156D"/>
    <w:rsid w:val="00793D14"/>
    <w:rsid w:val="00794AEF"/>
    <w:rsid w:val="007976A9"/>
    <w:rsid w:val="007A37DD"/>
    <w:rsid w:val="007A3B7D"/>
    <w:rsid w:val="007B1BD1"/>
    <w:rsid w:val="007B6349"/>
    <w:rsid w:val="007B708A"/>
    <w:rsid w:val="007C48D1"/>
    <w:rsid w:val="007C5261"/>
    <w:rsid w:val="007D03D7"/>
    <w:rsid w:val="007D51CD"/>
    <w:rsid w:val="007D6BDA"/>
    <w:rsid w:val="007E1D6F"/>
    <w:rsid w:val="007E4752"/>
    <w:rsid w:val="007F4E80"/>
    <w:rsid w:val="007F6DD5"/>
    <w:rsid w:val="00802FE7"/>
    <w:rsid w:val="008039E6"/>
    <w:rsid w:val="008122EF"/>
    <w:rsid w:val="008122F3"/>
    <w:rsid w:val="008125F9"/>
    <w:rsid w:val="00826281"/>
    <w:rsid w:val="0083579B"/>
    <w:rsid w:val="008419DE"/>
    <w:rsid w:val="00842CF3"/>
    <w:rsid w:val="008441F6"/>
    <w:rsid w:val="00844FD2"/>
    <w:rsid w:val="0084567D"/>
    <w:rsid w:val="00857C05"/>
    <w:rsid w:val="00874157"/>
    <w:rsid w:val="00875601"/>
    <w:rsid w:val="00882C35"/>
    <w:rsid w:val="00892B45"/>
    <w:rsid w:val="008958DA"/>
    <w:rsid w:val="00896062"/>
    <w:rsid w:val="008A61E8"/>
    <w:rsid w:val="008C5846"/>
    <w:rsid w:val="008D148B"/>
    <w:rsid w:val="008D3B44"/>
    <w:rsid w:val="008D568E"/>
    <w:rsid w:val="008D64BE"/>
    <w:rsid w:val="008E277B"/>
    <w:rsid w:val="008E708B"/>
    <w:rsid w:val="008F257D"/>
    <w:rsid w:val="009010FF"/>
    <w:rsid w:val="0090231E"/>
    <w:rsid w:val="009039B2"/>
    <w:rsid w:val="00905647"/>
    <w:rsid w:val="009064F2"/>
    <w:rsid w:val="009138E5"/>
    <w:rsid w:val="0092147A"/>
    <w:rsid w:val="00923B91"/>
    <w:rsid w:val="009248AF"/>
    <w:rsid w:val="00930DB6"/>
    <w:rsid w:val="009419E8"/>
    <w:rsid w:val="0094631A"/>
    <w:rsid w:val="00951A4C"/>
    <w:rsid w:val="00986F25"/>
    <w:rsid w:val="00991466"/>
    <w:rsid w:val="009A2E96"/>
    <w:rsid w:val="009A7E6B"/>
    <w:rsid w:val="009B22E6"/>
    <w:rsid w:val="009C4760"/>
    <w:rsid w:val="009C659B"/>
    <w:rsid w:val="009E28B3"/>
    <w:rsid w:val="009F11AD"/>
    <w:rsid w:val="009F27C5"/>
    <w:rsid w:val="00A1080F"/>
    <w:rsid w:val="00A11CDD"/>
    <w:rsid w:val="00A17ACE"/>
    <w:rsid w:val="00A25C7A"/>
    <w:rsid w:val="00A266E6"/>
    <w:rsid w:val="00A446E9"/>
    <w:rsid w:val="00A54A4F"/>
    <w:rsid w:val="00A70CA4"/>
    <w:rsid w:val="00A75D85"/>
    <w:rsid w:val="00A76506"/>
    <w:rsid w:val="00A91FA3"/>
    <w:rsid w:val="00A928D4"/>
    <w:rsid w:val="00AA0E1C"/>
    <w:rsid w:val="00AA31CA"/>
    <w:rsid w:val="00AA7C1F"/>
    <w:rsid w:val="00AC31A6"/>
    <w:rsid w:val="00AC6192"/>
    <w:rsid w:val="00AD1553"/>
    <w:rsid w:val="00AD1571"/>
    <w:rsid w:val="00AD45F4"/>
    <w:rsid w:val="00AD5D62"/>
    <w:rsid w:val="00AD6D30"/>
    <w:rsid w:val="00AE1368"/>
    <w:rsid w:val="00AE5507"/>
    <w:rsid w:val="00AF772B"/>
    <w:rsid w:val="00B02E7B"/>
    <w:rsid w:val="00B03597"/>
    <w:rsid w:val="00B05149"/>
    <w:rsid w:val="00B06312"/>
    <w:rsid w:val="00B1147D"/>
    <w:rsid w:val="00B321FF"/>
    <w:rsid w:val="00B4187A"/>
    <w:rsid w:val="00B501C7"/>
    <w:rsid w:val="00B76853"/>
    <w:rsid w:val="00B8553A"/>
    <w:rsid w:val="00BA10D6"/>
    <w:rsid w:val="00BC180D"/>
    <w:rsid w:val="00BC682F"/>
    <w:rsid w:val="00BE3C36"/>
    <w:rsid w:val="00BF0136"/>
    <w:rsid w:val="00BF761B"/>
    <w:rsid w:val="00C0187B"/>
    <w:rsid w:val="00C05914"/>
    <w:rsid w:val="00C06222"/>
    <w:rsid w:val="00C22E50"/>
    <w:rsid w:val="00C30B3F"/>
    <w:rsid w:val="00C31CA0"/>
    <w:rsid w:val="00C33204"/>
    <w:rsid w:val="00C42A93"/>
    <w:rsid w:val="00C46027"/>
    <w:rsid w:val="00C475BC"/>
    <w:rsid w:val="00C47733"/>
    <w:rsid w:val="00C523E5"/>
    <w:rsid w:val="00C55CAC"/>
    <w:rsid w:val="00C72790"/>
    <w:rsid w:val="00C72D8F"/>
    <w:rsid w:val="00C7487E"/>
    <w:rsid w:val="00C829DA"/>
    <w:rsid w:val="00C82E7C"/>
    <w:rsid w:val="00C9163B"/>
    <w:rsid w:val="00C94977"/>
    <w:rsid w:val="00CA61E4"/>
    <w:rsid w:val="00CA65C8"/>
    <w:rsid w:val="00CA6D85"/>
    <w:rsid w:val="00CB4992"/>
    <w:rsid w:val="00CB5B1E"/>
    <w:rsid w:val="00CB63BD"/>
    <w:rsid w:val="00CC477C"/>
    <w:rsid w:val="00CC4D57"/>
    <w:rsid w:val="00CC4F14"/>
    <w:rsid w:val="00CD420D"/>
    <w:rsid w:val="00CD62AB"/>
    <w:rsid w:val="00CD6A8B"/>
    <w:rsid w:val="00CE4B8A"/>
    <w:rsid w:val="00D022B5"/>
    <w:rsid w:val="00D0764D"/>
    <w:rsid w:val="00D103CE"/>
    <w:rsid w:val="00D136D3"/>
    <w:rsid w:val="00D139DB"/>
    <w:rsid w:val="00D14484"/>
    <w:rsid w:val="00D16D00"/>
    <w:rsid w:val="00D210E3"/>
    <w:rsid w:val="00D21C4A"/>
    <w:rsid w:val="00D32079"/>
    <w:rsid w:val="00D40078"/>
    <w:rsid w:val="00D412E8"/>
    <w:rsid w:val="00D44BFE"/>
    <w:rsid w:val="00D5123B"/>
    <w:rsid w:val="00D62635"/>
    <w:rsid w:val="00D63A93"/>
    <w:rsid w:val="00D64EBF"/>
    <w:rsid w:val="00D71829"/>
    <w:rsid w:val="00D73E94"/>
    <w:rsid w:val="00D925B1"/>
    <w:rsid w:val="00DA39E6"/>
    <w:rsid w:val="00DA436B"/>
    <w:rsid w:val="00DB6208"/>
    <w:rsid w:val="00DB7CBF"/>
    <w:rsid w:val="00DD0572"/>
    <w:rsid w:val="00DE7E18"/>
    <w:rsid w:val="00E03A69"/>
    <w:rsid w:val="00E11CF8"/>
    <w:rsid w:val="00E15471"/>
    <w:rsid w:val="00E237FF"/>
    <w:rsid w:val="00E26B70"/>
    <w:rsid w:val="00E26C69"/>
    <w:rsid w:val="00E3663B"/>
    <w:rsid w:val="00E5315F"/>
    <w:rsid w:val="00E5729D"/>
    <w:rsid w:val="00E67194"/>
    <w:rsid w:val="00E709B6"/>
    <w:rsid w:val="00E7797A"/>
    <w:rsid w:val="00E809EF"/>
    <w:rsid w:val="00E84793"/>
    <w:rsid w:val="00E8691B"/>
    <w:rsid w:val="00ED1B45"/>
    <w:rsid w:val="00EE478D"/>
    <w:rsid w:val="00EE599D"/>
    <w:rsid w:val="00EE699A"/>
    <w:rsid w:val="00EF38CE"/>
    <w:rsid w:val="00EF4B59"/>
    <w:rsid w:val="00EF4D5C"/>
    <w:rsid w:val="00F131C3"/>
    <w:rsid w:val="00F1371A"/>
    <w:rsid w:val="00F14C5A"/>
    <w:rsid w:val="00F16B53"/>
    <w:rsid w:val="00F230A9"/>
    <w:rsid w:val="00F23486"/>
    <w:rsid w:val="00F25F05"/>
    <w:rsid w:val="00F31DBC"/>
    <w:rsid w:val="00F37955"/>
    <w:rsid w:val="00F45BD4"/>
    <w:rsid w:val="00F5253F"/>
    <w:rsid w:val="00F55A38"/>
    <w:rsid w:val="00F613C6"/>
    <w:rsid w:val="00F75124"/>
    <w:rsid w:val="00F80BEF"/>
    <w:rsid w:val="00F83B23"/>
    <w:rsid w:val="00F83C5B"/>
    <w:rsid w:val="00F8461C"/>
    <w:rsid w:val="00F940C4"/>
    <w:rsid w:val="00F9456C"/>
    <w:rsid w:val="00FA35A0"/>
    <w:rsid w:val="00FB3B7E"/>
    <w:rsid w:val="00FC3177"/>
    <w:rsid w:val="00FD3483"/>
    <w:rsid w:val="00FE1818"/>
    <w:rsid w:val="00FE1A3B"/>
    <w:rsid w:val="00FE2DD0"/>
    <w:rsid w:val="00FF1A65"/>
    <w:rsid w:val="00FF307F"/>
    <w:rsid w:val="00FF68BD"/>
    <w:rsid w:val="30AC1192"/>
    <w:rsid w:val="416D268F"/>
    <w:rsid w:val="58F24B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E80"/>
    <w:pPr>
      <w:widowControl w:val="0"/>
      <w:jc w:val="both"/>
    </w:pPr>
    <w:rPr>
      <w:kern w:val="2"/>
      <w:sz w:val="21"/>
    </w:rPr>
  </w:style>
  <w:style w:type="paragraph" w:styleId="1">
    <w:name w:val="heading 1"/>
    <w:next w:val="a"/>
    <w:link w:val="1Char"/>
    <w:uiPriority w:val="9"/>
    <w:qFormat/>
    <w:rsid w:val="00C46027"/>
    <w:pPr>
      <w:widowControl w:val="0"/>
      <w:numPr>
        <w:numId w:val="2"/>
      </w:numPr>
      <w:jc w:val="both"/>
      <w:outlineLvl w:val="0"/>
    </w:pPr>
    <w:rPr>
      <w:b/>
      <w:kern w:val="20"/>
      <w:sz w:val="24"/>
      <w:szCs w:val="24"/>
      <w:u w:val="single"/>
    </w:rPr>
  </w:style>
  <w:style w:type="paragraph" w:styleId="2">
    <w:name w:val="heading 2"/>
    <w:next w:val="a"/>
    <w:link w:val="2Char"/>
    <w:uiPriority w:val="9"/>
    <w:qFormat/>
    <w:rsid w:val="00C46027"/>
    <w:pPr>
      <w:widowControl w:val="0"/>
      <w:numPr>
        <w:ilvl w:val="1"/>
        <w:numId w:val="2"/>
      </w:numPr>
      <w:ind w:firstLine="0"/>
      <w:jc w:val="both"/>
      <w:outlineLvl w:val="1"/>
    </w:pPr>
    <w:rPr>
      <w:kern w:val="20"/>
      <w:sz w:val="24"/>
      <w:szCs w:val="24"/>
    </w:rPr>
  </w:style>
  <w:style w:type="paragraph" w:styleId="3">
    <w:name w:val="heading 3"/>
    <w:next w:val="a"/>
    <w:link w:val="3Char"/>
    <w:uiPriority w:val="9"/>
    <w:qFormat/>
    <w:rsid w:val="00C46027"/>
    <w:pPr>
      <w:widowControl w:val="0"/>
      <w:numPr>
        <w:ilvl w:val="2"/>
        <w:numId w:val="2"/>
      </w:numPr>
      <w:ind w:firstLine="0"/>
      <w:jc w:val="both"/>
      <w:outlineLvl w:val="2"/>
    </w:pPr>
    <w:rPr>
      <w:kern w:val="2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2E80"/>
    <w:rPr>
      <w:color w:val="0000FF"/>
      <w:u w:val="single"/>
    </w:rPr>
  </w:style>
  <w:style w:type="character" w:styleId="a4">
    <w:name w:val="page number"/>
    <w:basedOn w:val="a0"/>
    <w:rsid w:val="00392E80"/>
  </w:style>
  <w:style w:type="paragraph" w:styleId="a5">
    <w:name w:val="footer"/>
    <w:basedOn w:val="a"/>
    <w:rsid w:val="00392E80"/>
    <w:pPr>
      <w:tabs>
        <w:tab w:val="center" w:pos="4153"/>
        <w:tab w:val="right" w:pos="8306"/>
      </w:tabs>
      <w:snapToGrid w:val="0"/>
      <w:jc w:val="left"/>
    </w:pPr>
    <w:rPr>
      <w:sz w:val="18"/>
    </w:rPr>
  </w:style>
  <w:style w:type="paragraph" w:styleId="a6">
    <w:name w:val="header"/>
    <w:basedOn w:val="a"/>
    <w:rsid w:val="00392E8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Char">
    <w:name w:val="标题 1 Char"/>
    <w:basedOn w:val="a0"/>
    <w:link w:val="1"/>
    <w:uiPriority w:val="9"/>
    <w:rsid w:val="00C46027"/>
    <w:rPr>
      <w:b/>
      <w:kern w:val="20"/>
      <w:sz w:val="24"/>
      <w:szCs w:val="24"/>
      <w:u w:val="single"/>
      <w:lang w:val="en-US" w:eastAsia="zh-CN" w:bidi="ar-SA"/>
    </w:rPr>
  </w:style>
  <w:style w:type="character" w:customStyle="1" w:styleId="2Char">
    <w:name w:val="标题 2 Char"/>
    <w:basedOn w:val="a0"/>
    <w:link w:val="2"/>
    <w:uiPriority w:val="9"/>
    <w:rsid w:val="00C46027"/>
    <w:rPr>
      <w:kern w:val="20"/>
      <w:sz w:val="24"/>
      <w:szCs w:val="24"/>
      <w:lang w:val="en-US" w:eastAsia="zh-CN" w:bidi="ar-SA"/>
    </w:rPr>
  </w:style>
  <w:style w:type="character" w:customStyle="1" w:styleId="3Char">
    <w:name w:val="标题 3 Char"/>
    <w:basedOn w:val="a0"/>
    <w:link w:val="3"/>
    <w:uiPriority w:val="9"/>
    <w:rsid w:val="00C46027"/>
    <w:rPr>
      <w:kern w:val="20"/>
      <w:sz w:val="24"/>
      <w:szCs w:val="24"/>
      <w:lang w:val="en-US" w:eastAsia="zh-CN" w:bidi="ar-SA"/>
    </w:rPr>
  </w:style>
  <w:style w:type="paragraph" w:styleId="a7">
    <w:name w:val="Balloon Text"/>
    <w:basedOn w:val="a"/>
    <w:link w:val="Char"/>
    <w:uiPriority w:val="99"/>
    <w:semiHidden/>
    <w:unhideWhenUsed/>
    <w:rsid w:val="00056705"/>
    <w:rPr>
      <w:sz w:val="18"/>
      <w:szCs w:val="18"/>
    </w:rPr>
  </w:style>
  <w:style w:type="character" w:customStyle="1" w:styleId="Char">
    <w:name w:val="批注框文本 Char"/>
    <w:basedOn w:val="a0"/>
    <w:link w:val="a7"/>
    <w:uiPriority w:val="99"/>
    <w:semiHidden/>
    <w:rsid w:val="00056705"/>
    <w:rPr>
      <w:kern w:val="2"/>
      <w:sz w:val="18"/>
      <w:szCs w:val="18"/>
    </w:rPr>
  </w:style>
  <w:style w:type="paragraph" w:styleId="a8">
    <w:name w:val="List Paragraph"/>
    <w:basedOn w:val="a"/>
    <w:uiPriority w:val="34"/>
    <w:qFormat/>
    <w:rsid w:val="00BE3C36"/>
    <w:pPr>
      <w:spacing w:line="440" w:lineRule="exact"/>
      <w:ind w:firstLineChars="200" w:firstLine="420"/>
    </w:pPr>
    <w:rPr>
      <w:rFonts w:ascii="Arial" w:hAnsi="Arial"/>
      <w:szCs w:val="24"/>
    </w:rPr>
  </w:style>
  <w:style w:type="paragraph" w:customStyle="1" w:styleId="reader-word-layer">
    <w:name w:val="reader-word-layer"/>
    <w:basedOn w:val="a"/>
    <w:rsid w:val="00BE3C36"/>
    <w:pPr>
      <w:widowControl/>
      <w:spacing w:before="100" w:beforeAutospacing="1" w:after="100" w:afterAutospacing="1"/>
      <w:jc w:val="left"/>
    </w:pPr>
    <w:rPr>
      <w:rFonts w:ascii="宋体" w:hAnsi="宋体" w:cs="宋体"/>
      <w:kern w:val="0"/>
      <w:sz w:val="24"/>
      <w:szCs w:val="24"/>
    </w:rPr>
  </w:style>
  <w:style w:type="character" w:styleId="a9">
    <w:name w:val="annotation reference"/>
    <w:basedOn w:val="a0"/>
    <w:uiPriority w:val="99"/>
    <w:semiHidden/>
    <w:unhideWhenUsed/>
    <w:rsid w:val="00E26C69"/>
    <w:rPr>
      <w:sz w:val="21"/>
      <w:szCs w:val="21"/>
    </w:rPr>
  </w:style>
  <w:style w:type="paragraph" w:styleId="aa">
    <w:name w:val="annotation text"/>
    <w:basedOn w:val="a"/>
    <w:link w:val="Char0"/>
    <w:uiPriority w:val="99"/>
    <w:semiHidden/>
    <w:unhideWhenUsed/>
    <w:rsid w:val="00E26C69"/>
    <w:pPr>
      <w:jc w:val="left"/>
    </w:pPr>
  </w:style>
  <w:style w:type="character" w:customStyle="1" w:styleId="Char0">
    <w:name w:val="批注文字 Char"/>
    <w:basedOn w:val="a0"/>
    <w:link w:val="aa"/>
    <w:uiPriority w:val="99"/>
    <w:semiHidden/>
    <w:rsid w:val="00E26C69"/>
    <w:rPr>
      <w:kern w:val="2"/>
      <w:sz w:val="21"/>
    </w:rPr>
  </w:style>
  <w:style w:type="paragraph" w:styleId="ab">
    <w:name w:val="annotation subject"/>
    <w:basedOn w:val="aa"/>
    <w:next w:val="aa"/>
    <w:link w:val="Char1"/>
    <w:uiPriority w:val="99"/>
    <w:semiHidden/>
    <w:unhideWhenUsed/>
    <w:rsid w:val="00E26C69"/>
    <w:rPr>
      <w:b/>
      <w:bCs/>
    </w:rPr>
  </w:style>
  <w:style w:type="character" w:customStyle="1" w:styleId="Char1">
    <w:name w:val="批注主题 Char"/>
    <w:basedOn w:val="Char0"/>
    <w:link w:val="ab"/>
    <w:uiPriority w:val="99"/>
    <w:semiHidden/>
    <w:rsid w:val="00E26C69"/>
    <w:rPr>
      <w:b/>
      <w:bCs/>
    </w:rPr>
  </w:style>
</w:styles>
</file>

<file path=word/webSettings.xml><?xml version="1.0" encoding="utf-8"?>
<w:webSettings xmlns:r="http://schemas.openxmlformats.org/officeDocument/2006/relationships" xmlns:w="http://schemas.openxmlformats.org/wordprocessingml/2006/main">
  <w:divs>
    <w:div w:id="22184135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1222</TotalTime>
  <Pages>11</Pages>
  <Words>753</Words>
  <Characters>4298</Characters>
  <Application>Microsoft Office Word</Application>
  <DocSecurity>0</DocSecurity>
  <Lines>35</Lines>
  <Paragraphs>10</Paragraphs>
  <ScaleCrop>false</ScaleCrop>
  <Company>Microsoft</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国家中小企业发展基金首期子基金设立方案</dc:title>
  <dc:creator>sony</dc:creator>
  <cp:lastModifiedBy>zlzhen</cp:lastModifiedBy>
  <cp:revision>120</cp:revision>
  <cp:lastPrinted>2018-07-19T08:41:00Z</cp:lastPrinted>
  <dcterms:created xsi:type="dcterms:W3CDTF">2018-07-09T07:02:00Z</dcterms:created>
  <dcterms:modified xsi:type="dcterms:W3CDTF">2018-10-11T07:45:00Z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