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tbl>
      <w:tblPr>
        <w:tblStyle w:val="8"/>
        <w:tblW w:w="5250" w:type="pc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17"/>
        <w:gridCol w:w="656"/>
        <w:gridCol w:w="1524"/>
        <w:gridCol w:w="75"/>
        <w:gridCol w:w="913"/>
        <w:gridCol w:w="1635"/>
        <w:gridCol w:w="899"/>
        <w:gridCol w:w="865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180" w:lineRule="atLeas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深圳市小型微型企业创业创新示范基地</w:t>
            </w:r>
          </w:p>
          <w:p>
            <w:pPr>
              <w:widowControl/>
              <w:spacing w:line="180" w:lineRule="atLeas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评审指标体系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5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一、定量认定指标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相关要求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材料依据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1.基础规模</w:t>
            </w: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1.1服务年限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注册时间2年以上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以营业执照为准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1.2入驻小微企业（或创业团队）数量及从业人员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基地入驻小微企业30家以上；从业人员300人以上。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申请表中</w:t>
            </w:r>
            <w:r>
              <w:rPr>
                <w:rFonts w:hint="eastAsia" w:ascii="宋体" w:hAnsi="宋体" w:cs="宋体"/>
                <w:kern w:val="0"/>
                <w:sz w:val="22"/>
              </w:rPr>
              <w:t>申报单位提供企业名单为准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1.3服务企业家次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年服务企业150家次以上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以申报单位提供数据为准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2.支撑能力</w:t>
            </w: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2.1专业服务人数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不少于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人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以社保部门出具的社保证明材料为准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2.2场地面积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小微企业基地建筑总面积3千平方米以上，创客基地建筑总面积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千平方米以上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以服务场地权属证明或租赁合同为准。属租赁场地的，提供三年以上租赁合同和场地权属方产权证明复印件。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2.4合作资源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引入或战略合作的外部专业服务机构不少于3家。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以目前仍然有效的合作协议为准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3.社会评价</w:t>
            </w: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3.1资质、体系认证、获得荣誉及财政资助情况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2"/>
              </w:rPr>
              <w:t>年内获得国家、省、市有关政府部门颁发荣誉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2"/>
              </w:rPr>
              <w:t>年政府有关部门下达的通知或其他相关证明文件为准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3.3公益服务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2"/>
              </w:rPr>
              <w:t>年各级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政府</w:t>
            </w:r>
            <w:r>
              <w:rPr>
                <w:rFonts w:hint="eastAsia" w:ascii="宋体" w:hAnsi="宋体" w:cs="宋体"/>
                <w:kern w:val="0"/>
                <w:sz w:val="22"/>
              </w:rPr>
              <w:t>部门委托开展的公共服务项目情况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以近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2"/>
              </w:rPr>
              <w:t>年政府有关部门下达的通知，及承办单位承担项目的工作总结为准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7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为小微企业提供的公益性服务或低收费服务不少于总服务量的20%。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以申报单位提供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的服务活动清单</w:t>
            </w:r>
            <w:r>
              <w:rPr>
                <w:rFonts w:hint="eastAsia" w:ascii="宋体" w:hAnsi="宋体" w:cs="宋体"/>
                <w:kern w:val="0"/>
                <w:sz w:val="22"/>
              </w:rPr>
              <w:t>数据为准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4.专业功能</w:t>
            </w: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4.1信息服务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有对入驻企业开放、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</w:rPr>
              <w:t>查询、接收服务信息通知的信息服务系统，能形成在线服务和线上线下联动功能。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相关网站通知和服务系统运行证明材料。活动通知、现场照片或签到表等证明材料。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4.2创业辅导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开展创业辅导活动3场次以上或提供个性化辅导服务5家以上。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4.3创新支持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组织技术洽谈会和技术对接会3次以上或年提供个性化技术服务企业5家以上。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4.4人员培训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组织培训活动不少于5场次和培训150人次以上。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4.5市场营销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组织企业参加市场营销活动2场次以上或提供个性化市场营销服务企业5家以上。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4.6投融资服务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组织融资对接会2次以上和服务企业20家次以上，或年提供个性化投融资服务企业3家以上。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4.7管理咨询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开展管理咨询对接活动3场次以上或提供个性化咨询服务企业3家以上。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4.8产业共性服务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2022年以来</w:t>
            </w:r>
            <w:r>
              <w:rPr>
                <w:rFonts w:hint="eastAsia" w:ascii="宋体" w:hAnsi="宋体" w:cs="宋体"/>
                <w:kern w:val="0"/>
                <w:sz w:val="22"/>
              </w:rPr>
              <w:t>企业提供与基地产业布局相关的产业共性服务项目。年服务活动3次以上或年个性化服务企业5家次以上。</w:t>
            </w:r>
          </w:p>
        </w:tc>
        <w:tc>
          <w:tcPr>
            <w:tcW w:w="13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活动通知、现场照片或签到表等证明材料。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二、定性认定指标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评审内容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评分要点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管理规范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平台财务稳健、经营规范、管理制度健全、服务流程规范、收费合理、服务人员结构合理，有发展前景和可持续发展能力；管理团队诚信、守法，有开拓创新精神，有丰富的实践经验、较高的管理水平。</w:t>
            </w:r>
          </w:p>
        </w:tc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以专家掌握区域发展情况、行业发展情况，以及我市的产业导向为基础，根据基地申报材料，综合评价基地为中小企业发展提供综合服务能力的水平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服务创新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在物业服务智慧化、项目管理数字化、创业服务平台化、产业布局上生态化（产业链协同）等基地运营模式特色化程度。</w:t>
            </w:r>
          </w:p>
        </w:tc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服务成效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服务功能齐全，具有独特的服务优势，引入服务资源效果明显，在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企业培育、企业服务、解决企业生产经营困难问题</w:t>
            </w:r>
            <w:r>
              <w:rPr>
                <w:rFonts w:hint="eastAsia" w:ascii="宋体" w:hAnsi="宋体" w:cs="宋体"/>
                <w:kern w:val="0"/>
                <w:sz w:val="22"/>
              </w:rPr>
              <w:t>等方面具有突出的特色优势和示范性。服务业绩突出、社会公信度高、示范带动作用强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</w:rPr>
              <w:t>有一定的声誉和品牌影响力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服务满意度</w:t>
            </w:r>
          </w:p>
        </w:tc>
        <w:tc>
          <w:tcPr>
            <w:tcW w:w="314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随机抽取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家入驻企业满意度调查情况。</w:t>
            </w:r>
          </w:p>
        </w:tc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注： 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</w:rPr>
              <w:t>开展的服务活动是指在线下组织的，10人以上的服务活动。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szCs w:val="24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rFonts w:hint="eastAsia"/>
        <w:sz w:val="21"/>
        <w:szCs w:val="21"/>
        <w:lang w:val="zh-CN"/>
      </w:rPr>
      <w:t>12</w:t>
    </w:r>
    <w:r>
      <w:rPr>
        <w:sz w:val="21"/>
        <w:szCs w:val="21"/>
      </w:rPr>
      <w:fldChar w:fldCharType="end"/>
    </w:r>
  </w:p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90"/>
    <w:rsid w:val="000173CB"/>
    <w:rsid w:val="00020F35"/>
    <w:rsid w:val="00025155"/>
    <w:rsid w:val="00034C8E"/>
    <w:rsid w:val="00036FEA"/>
    <w:rsid w:val="00042226"/>
    <w:rsid w:val="000555BD"/>
    <w:rsid w:val="00063780"/>
    <w:rsid w:val="000803BB"/>
    <w:rsid w:val="0008484D"/>
    <w:rsid w:val="0009012B"/>
    <w:rsid w:val="000C3B1C"/>
    <w:rsid w:val="00121962"/>
    <w:rsid w:val="00130397"/>
    <w:rsid w:val="00140294"/>
    <w:rsid w:val="00144E15"/>
    <w:rsid w:val="00190EE2"/>
    <w:rsid w:val="001A7DFE"/>
    <w:rsid w:val="001B42B5"/>
    <w:rsid w:val="001C393D"/>
    <w:rsid w:val="001C5966"/>
    <w:rsid w:val="001E3702"/>
    <w:rsid w:val="001F1857"/>
    <w:rsid w:val="0020141F"/>
    <w:rsid w:val="002044C3"/>
    <w:rsid w:val="00210CC0"/>
    <w:rsid w:val="002237EA"/>
    <w:rsid w:val="0023374C"/>
    <w:rsid w:val="0025096A"/>
    <w:rsid w:val="00252A84"/>
    <w:rsid w:val="00265DEB"/>
    <w:rsid w:val="00280392"/>
    <w:rsid w:val="002842B6"/>
    <w:rsid w:val="002852BE"/>
    <w:rsid w:val="002A21CB"/>
    <w:rsid w:val="002A28F3"/>
    <w:rsid w:val="002E0362"/>
    <w:rsid w:val="00303D30"/>
    <w:rsid w:val="00306098"/>
    <w:rsid w:val="003155B4"/>
    <w:rsid w:val="00322F3D"/>
    <w:rsid w:val="00324CED"/>
    <w:rsid w:val="00326EF5"/>
    <w:rsid w:val="003413E1"/>
    <w:rsid w:val="00351D08"/>
    <w:rsid w:val="00365033"/>
    <w:rsid w:val="00367ABC"/>
    <w:rsid w:val="00371B86"/>
    <w:rsid w:val="003847AA"/>
    <w:rsid w:val="00390003"/>
    <w:rsid w:val="003A3D41"/>
    <w:rsid w:val="003A750E"/>
    <w:rsid w:val="003D0A88"/>
    <w:rsid w:val="00403C2B"/>
    <w:rsid w:val="00426EE2"/>
    <w:rsid w:val="00436863"/>
    <w:rsid w:val="004551AC"/>
    <w:rsid w:val="00470DD5"/>
    <w:rsid w:val="00491440"/>
    <w:rsid w:val="004A3055"/>
    <w:rsid w:val="004C7913"/>
    <w:rsid w:val="004D6CF4"/>
    <w:rsid w:val="004F3C90"/>
    <w:rsid w:val="00506F77"/>
    <w:rsid w:val="00513762"/>
    <w:rsid w:val="005361F1"/>
    <w:rsid w:val="0057504C"/>
    <w:rsid w:val="005810A4"/>
    <w:rsid w:val="0059523E"/>
    <w:rsid w:val="005C3253"/>
    <w:rsid w:val="005C46D1"/>
    <w:rsid w:val="005F0B98"/>
    <w:rsid w:val="0060626F"/>
    <w:rsid w:val="006153DF"/>
    <w:rsid w:val="00632E90"/>
    <w:rsid w:val="006348CB"/>
    <w:rsid w:val="00643B4A"/>
    <w:rsid w:val="00647352"/>
    <w:rsid w:val="0068685C"/>
    <w:rsid w:val="00691F35"/>
    <w:rsid w:val="00696E31"/>
    <w:rsid w:val="006A5370"/>
    <w:rsid w:val="006D0F52"/>
    <w:rsid w:val="007030AB"/>
    <w:rsid w:val="0071480E"/>
    <w:rsid w:val="00714B11"/>
    <w:rsid w:val="00724882"/>
    <w:rsid w:val="00733B14"/>
    <w:rsid w:val="0075798F"/>
    <w:rsid w:val="00775F22"/>
    <w:rsid w:val="0079667A"/>
    <w:rsid w:val="007B64C1"/>
    <w:rsid w:val="007C65E1"/>
    <w:rsid w:val="007D55BC"/>
    <w:rsid w:val="007E29DD"/>
    <w:rsid w:val="00841314"/>
    <w:rsid w:val="00841F28"/>
    <w:rsid w:val="00855F2D"/>
    <w:rsid w:val="00883C05"/>
    <w:rsid w:val="008A03D2"/>
    <w:rsid w:val="008A1E7E"/>
    <w:rsid w:val="008D3A93"/>
    <w:rsid w:val="008D40FC"/>
    <w:rsid w:val="008E3E9E"/>
    <w:rsid w:val="008E4CB2"/>
    <w:rsid w:val="008F21C2"/>
    <w:rsid w:val="008F3FFC"/>
    <w:rsid w:val="008F7738"/>
    <w:rsid w:val="00905D7E"/>
    <w:rsid w:val="00917088"/>
    <w:rsid w:val="00951676"/>
    <w:rsid w:val="0095241D"/>
    <w:rsid w:val="0099535C"/>
    <w:rsid w:val="009C3B1E"/>
    <w:rsid w:val="009C3DB5"/>
    <w:rsid w:val="009D3ACE"/>
    <w:rsid w:val="00A029E4"/>
    <w:rsid w:val="00A16BC7"/>
    <w:rsid w:val="00A21348"/>
    <w:rsid w:val="00A27CF6"/>
    <w:rsid w:val="00A50669"/>
    <w:rsid w:val="00A55CBC"/>
    <w:rsid w:val="00A66CF6"/>
    <w:rsid w:val="00A71A76"/>
    <w:rsid w:val="00A8149B"/>
    <w:rsid w:val="00A834F9"/>
    <w:rsid w:val="00A862DA"/>
    <w:rsid w:val="00A906FD"/>
    <w:rsid w:val="00A97EAE"/>
    <w:rsid w:val="00AE5387"/>
    <w:rsid w:val="00AE7FF8"/>
    <w:rsid w:val="00AF40B1"/>
    <w:rsid w:val="00AF4F1D"/>
    <w:rsid w:val="00B06809"/>
    <w:rsid w:val="00B23A48"/>
    <w:rsid w:val="00B33800"/>
    <w:rsid w:val="00B423E5"/>
    <w:rsid w:val="00B44F52"/>
    <w:rsid w:val="00B629B8"/>
    <w:rsid w:val="00B63AC7"/>
    <w:rsid w:val="00B72536"/>
    <w:rsid w:val="00B74E29"/>
    <w:rsid w:val="00B96B7D"/>
    <w:rsid w:val="00BA1282"/>
    <w:rsid w:val="00BA2A45"/>
    <w:rsid w:val="00BA324C"/>
    <w:rsid w:val="00BA3EB1"/>
    <w:rsid w:val="00BB1663"/>
    <w:rsid w:val="00BC444B"/>
    <w:rsid w:val="00BC5B80"/>
    <w:rsid w:val="00BC5D75"/>
    <w:rsid w:val="00BC6E5C"/>
    <w:rsid w:val="00BD2EAB"/>
    <w:rsid w:val="00BE66F7"/>
    <w:rsid w:val="00BF0065"/>
    <w:rsid w:val="00BF272E"/>
    <w:rsid w:val="00BF59A5"/>
    <w:rsid w:val="00C04897"/>
    <w:rsid w:val="00C40D66"/>
    <w:rsid w:val="00C72A88"/>
    <w:rsid w:val="00C74648"/>
    <w:rsid w:val="00C84E24"/>
    <w:rsid w:val="00C90EE8"/>
    <w:rsid w:val="00CA623B"/>
    <w:rsid w:val="00CB1E28"/>
    <w:rsid w:val="00CB77BE"/>
    <w:rsid w:val="00CC3E8C"/>
    <w:rsid w:val="00CC5D7A"/>
    <w:rsid w:val="00CC7305"/>
    <w:rsid w:val="00CE2457"/>
    <w:rsid w:val="00CE33AC"/>
    <w:rsid w:val="00CE6380"/>
    <w:rsid w:val="00CF6345"/>
    <w:rsid w:val="00CF678D"/>
    <w:rsid w:val="00D15D3D"/>
    <w:rsid w:val="00D32844"/>
    <w:rsid w:val="00D365C9"/>
    <w:rsid w:val="00D54B47"/>
    <w:rsid w:val="00D75A7C"/>
    <w:rsid w:val="00DB6B09"/>
    <w:rsid w:val="00DC7EA2"/>
    <w:rsid w:val="00DE560C"/>
    <w:rsid w:val="00E219DE"/>
    <w:rsid w:val="00E439AB"/>
    <w:rsid w:val="00E43E9A"/>
    <w:rsid w:val="00E554F1"/>
    <w:rsid w:val="00E66287"/>
    <w:rsid w:val="00E67349"/>
    <w:rsid w:val="00E72333"/>
    <w:rsid w:val="00E761EA"/>
    <w:rsid w:val="00EA0515"/>
    <w:rsid w:val="00EA1DD6"/>
    <w:rsid w:val="00EE7A4B"/>
    <w:rsid w:val="00F2794E"/>
    <w:rsid w:val="00F73456"/>
    <w:rsid w:val="00F81D25"/>
    <w:rsid w:val="00F87E4C"/>
    <w:rsid w:val="00FB0ADB"/>
    <w:rsid w:val="00FB5DD2"/>
    <w:rsid w:val="00FB7D49"/>
    <w:rsid w:val="00FC0C69"/>
    <w:rsid w:val="00FE5D88"/>
    <w:rsid w:val="05454D80"/>
    <w:rsid w:val="063E244E"/>
    <w:rsid w:val="24880CEA"/>
    <w:rsid w:val="27F72370"/>
    <w:rsid w:val="2F3422B3"/>
    <w:rsid w:val="3398743C"/>
    <w:rsid w:val="34901453"/>
    <w:rsid w:val="3D9B4CCC"/>
    <w:rsid w:val="408D0F2E"/>
    <w:rsid w:val="478A2DE5"/>
    <w:rsid w:val="486F1505"/>
    <w:rsid w:val="48894BCA"/>
    <w:rsid w:val="4ECB4C5C"/>
    <w:rsid w:val="51F30303"/>
    <w:rsid w:val="56444566"/>
    <w:rsid w:val="604D50E0"/>
    <w:rsid w:val="65597910"/>
    <w:rsid w:val="65EC1372"/>
    <w:rsid w:val="665056E1"/>
    <w:rsid w:val="68875BFC"/>
    <w:rsid w:val="6DAE3B66"/>
    <w:rsid w:val="6FE92991"/>
    <w:rsid w:val="73D85580"/>
    <w:rsid w:val="7A667DFE"/>
    <w:rsid w:val="7F6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二级-表/部分/章"/>
    <w:basedOn w:val="1"/>
    <w:qFormat/>
    <w:uiPriority w:val="0"/>
    <w:pPr>
      <w:shd w:val="solid" w:color="FFFFFF" w:fill="auto"/>
      <w:autoSpaceDN w:val="0"/>
      <w:spacing w:beforeLines="50" w:afterLines="50"/>
      <w:jc w:val="center"/>
    </w:pPr>
    <w:rPr>
      <w:rFonts w:ascii="仿宋_GB2312" w:hAnsi="Times New Roman"/>
      <w:b/>
      <w:bCs/>
      <w:color w:val="000000"/>
      <w:sz w:val="32"/>
      <w:szCs w:val="28"/>
      <w:shd w:val="clear" w:color="auto" w:fill="FFFFFF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缩进 2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F2D9-987E-4C73-801A-195D4D9F1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842</Words>
  <Characters>4803</Characters>
  <Lines>40</Lines>
  <Paragraphs>11</Paragraphs>
  <TotalTime>0</TotalTime>
  <ScaleCrop>false</ScaleCrop>
  <LinksUpToDate>false</LinksUpToDate>
  <CharactersWithSpaces>5634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2015-07-20T00:55:00Z</dcterms:created>
  <dc:creator>李清义</dc:creator>
  <cp:lastModifiedBy>温仕周</cp:lastModifiedBy>
  <cp:lastPrinted>2020-08-20T00:36:00Z</cp:lastPrinted>
  <dcterms:modified xsi:type="dcterms:W3CDTF">2023-08-15T01:38:21Z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D0527E3015D243719D34A0E8C4127920</vt:lpwstr>
  </property>
</Properties>
</file>