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82F92">
      <w:pPr>
        <w:pStyle w:val="3"/>
        <w:widowControl/>
        <w:spacing w:before="0" w:beforeAutospacing="0" w:after="0" w:afterAutospacing="0" w:line="560" w:lineRule="exact"/>
        <w:jc w:val="both"/>
        <w:rPr>
          <w:rFonts w:hint="eastAsia" w:ascii="Times New Roman" w:hAnsi="Times New Roman" w:eastAsia="黑体"/>
          <w:sz w:val="32"/>
          <w:szCs w:val="32"/>
          <w:lang w:val="en-US" w:eastAsia="zh-CN"/>
        </w:rPr>
      </w:pPr>
      <w:bookmarkStart w:id="0" w:name="_Toc5634"/>
      <w:r>
        <w:rPr>
          <w:rFonts w:hint="eastAsia" w:ascii="Times New Roman" w:hAnsi="Times New Roman" w:eastAsia="黑体"/>
          <w:sz w:val="32"/>
          <w:szCs w:val="32"/>
          <w:lang w:val="en-US" w:eastAsia="zh-CN"/>
        </w:rPr>
        <w:t>附件3：</w:t>
      </w:r>
    </w:p>
    <w:p w14:paraId="083830CC">
      <w:pPr>
        <w:pStyle w:val="3"/>
        <w:widowControl/>
        <w:spacing w:before="0" w:beforeAutospacing="0" w:after="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lang w:val="en-US" w:eastAsia="zh-CN"/>
        </w:rPr>
        <w:t>合同需包含以下</w:t>
      </w:r>
      <w:r>
        <w:rPr>
          <w:rFonts w:ascii="Times New Roman" w:hAnsi="Times New Roman" w:eastAsia="黑体"/>
          <w:sz w:val="32"/>
          <w:szCs w:val="32"/>
        </w:rPr>
        <w:t>服务内容</w:t>
      </w:r>
      <w:bookmarkEnd w:id="0"/>
    </w:p>
    <w:p w14:paraId="18F2E30E">
      <w:pPr>
        <w:widowControl/>
        <w:numPr>
          <w:ilvl w:val="1"/>
          <w:numId w:val="0"/>
        </w:numPr>
        <w:adjustRightInd w:val="0"/>
        <w:snapToGrid w:val="0"/>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1.项</w:t>
      </w:r>
      <w:r>
        <w:rPr>
          <w:rFonts w:ascii="Times New Roman" w:hAnsi="Times New Roman" w:eastAsia="仿宋_GB2312"/>
          <w:b/>
          <w:bCs/>
          <w:sz w:val="32"/>
          <w:szCs w:val="32"/>
        </w:rPr>
        <w:t>目建设期</w:t>
      </w:r>
    </w:p>
    <w:p w14:paraId="6F9356A9">
      <w:pPr>
        <w:widowControl/>
        <w:numPr>
          <w:ilvl w:val="1"/>
          <w:numId w:val="0"/>
        </w:numPr>
        <w:adjustRightInd w:val="0"/>
        <w:snapToGrid w:val="0"/>
        <w:spacing w:line="560" w:lineRule="exact"/>
        <w:ind w:firstLine="640" w:firstLineChars="200"/>
        <w:rPr>
          <w:rFonts w:hint="eastAsia" w:ascii="Times New Roman" w:hAnsi="Times New Roman" w:eastAsia="仿宋_GB2312"/>
          <w:i/>
          <w:iCs/>
          <w:color w:val="C00000"/>
          <w:sz w:val="32"/>
          <w:szCs w:val="32"/>
          <w:lang w:eastAsia="zh-CN"/>
        </w:rPr>
      </w:pPr>
      <w:r>
        <w:rPr>
          <w:rFonts w:hint="default" w:ascii="Times New Roman" w:hAnsi="Times New Roman" w:eastAsia="仿宋_GB2312"/>
          <w:sz w:val="32"/>
          <w:szCs w:val="32"/>
        </w:rPr>
        <w:t>项目实施时间为202X年X月至202X年X月，具体交付时间以项目计划及实际情况为准</w:t>
      </w:r>
      <w:r>
        <w:rPr>
          <w:rFonts w:ascii="Times New Roman" w:hAnsi="Times New Roman" w:eastAsia="仿宋_GB2312"/>
          <w:sz w:val="32"/>
          <w:szCs w:val="32"/>
        </w:rPr>
        <w:t>。</w:t>
      </w:r>
      <w:r>
        <w:rPr>
          <w:rFonts w:hint="eastAsia" w:ascii="Times New Roman" w:hAnsi="Times New Roman" w:eastAsia="仿宋_GB2312"/>
          <w:i/>
          <w:iCs/>
          <w:color w:val="C00000"/>
          <w:sz w:val="32"/>
          <w:szCs w:val="32"/>
          <w:lang w:eastAsia="zh-CN"/>
        </w:rPr>
        <w:t>（</w:t>
      </w:r>
      <w:r>
        <w:rPr>
          <w:rFonts w:hint="eastAsia" w:ascii="Times New Roman" w:hAnsi="Times New Roman" w:eastAsia="仿宋_GB2312"/>
          <w:i/>
          <w:iCs/>
          <w:color w:val="C00000"/>
          <w:sz w:val="32"/>
          <w:szCs w:val="32"/>
          <w:lang w:val="en-US" w:eastAsia="zh-CN"/>
        </w:rPr>
        <w:t>备注：实施期应在《深圳市中小企业服务局中小企业数字化转型城市试点资金支持实施细则》印发之日至</w:t>
      </w:r>
      <w:r>
        <w:rPr>
          <w:rFonts w:hint="default" w:ascii="Times New Roman" w:hAnsi="Times New Roman" w:eastAsia="仿宋_GB2312"/>
          <w:i/>
          <w:iCs/>
          <w:color w:val="C00000"/>
          <w:sz w:val="32"/>
          <w:szCs w:val="32"/>
          <w:lang w:eastAsia="zh-CN"/>
        </w:rPr>
        <w:t>202</w:t>
      </w:r>
      <w:r>
        <w:rPr>
          <w:rFonts w:hint="eastAsia" w:ascii="Times New Roman" w:hAnsi="Times New Roman" w:eastAsia="仿宋_GB2312"/>
          <w:i/>
          <w:iCs/>
          <w:color w:val="C00000"/>
          <w:sz w:val="32"/>
          <w:szCs w:val="32"/>
          <w:lang w:val="en-US" w:eastAsia="zh-CN"/>
        </w:rPr>
        <w:t>5</w:t>
      </w:r>
      <w:r>
        <w:rPr>
          <w:rFonts w:hint="default" w:ascii="Times New Roman" w:hAnsi="Times New Roman" w:eastAsia="仿宋_GB2312"/>
          <w:i/>
          <w:iCs/>
          <w:color w:val="C00000"/>
          <w:sz w:val="32"/>
          <w:szCs w:val="32"/>
          <w:lang w:eastAsia="zh-CN"/>
        </w:rPr>
        <w:t>年</w:t>
      </w:r>
      <w:r>
        <w:rPr>
          <w:rFonts w:hint="eastAsia" w:ascii="Times New Roman" w:hAnsi="Times New Roman" w:eastAsia="仿宋_GB2312"/>
          <w:i/>
          <w:iCs/>
          <w:color w:val="C00000"/>
          <w:sz w:val="32"/>
          <w:szCs w:val="32"/>
          <w:lang w:val="en-US" w:eastAsia="zh-CN"/>
        </w:rPr>
        <w:t>12</w:t>
      </w:r>
      <w:r>
        <w:rPr>
          <w:rFonts w:hint="default" w:ascii="Times New Roman" w:hAnsi="Times New Roman" w:eastAsia="仿宋_GB2312"/>
          <w:i/>
          <w:iCs/>
          <w:color w:val="C00000"/>
          <w:sz w:val="32"/>
          <w:szCs w:val="32"/>
          <w:lang w:eastAsia="zh-CN"/>
        </w:rPr>
        <w:t>月3</w:t>
      </w:r>
      <w:r>
        <w:rPr>
          <w:rFonts w:hint="eastAsia" w:ascii="Times New Roman" w:hAnsi="Times New Roman" w:eastAsia="仿宋_GB2312"/>
          <w:i/>
          <w:iCs/>
          <w:color w:val="C00000"/>
          <w:sz w:val="32"/>
          <w:szCs w:val="32"/>
          <w:lang w:val="en-US" w:eastAsia="zh-CN"/>
        </w:rPr>
        <w:t>1</w:t>
      </w:r>
      <w:r>
        <w:rPr>
          <w:rFonts w:hint="default" w:ascii="Times New Roman" w:hAnsi="Times New Roman" w:eastAsia="仿宋_GB2312"/>
          <w:i/>
          <w:iCs/>
          <w:color w:val="C00000"/>
          <w:sz w:val="32"/>
          <w:szCs w:val="32"/>
          <w:lang w:eastAsia="zh-CN"/>
        </w:rPr>
        <w:t>日</w:t>
      </w:r>
      <w:r>
        <w:rPr>
          <w:rFonts w:hint="eastAsia" w:ascii="Times New Roman" w:hAnsi="Times New Roman" w:eastAsia="仿宋_GB2312"/>
          <w:i/>
          <w:iCs/>
          <w:color w:val="C00000"/>
          <w:sz w:val="32"/>
          <w:szCs w:val="32"/>
          <w:lang w:val="en-US" w:eastAsia="zh-CN"/>
        </w:rPr>
        <w:t>期间内</w:t>
      </w:r>
      <w:r>
        <w:rPr>
          <w:rFonts w:hint="eastAsia" w:ascii="Times New Roman" w:hAnsi="Times New Roman" w:eastAsia="仿宋_GB2312"/>
          <w:i/>
          <w:iCs/>
          <w:color w:val="C00000"/>
          <w:sz w:val="32"/>
          <w:szCs w:val="32"/>
          <w:lang w:eastAsia="zh-CN"/>
        </w:rPr>
        <w:t>）</w:t>
      </w:r>
    </w:p>
    <w:p w14:paraId="10A48BC4">
      <w:pPr>
        <w:widowControl/>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2.</w:t>
      </w:r>
      <w:r>
        <w:rPr>
          <w:rFonts w:ascii="Times New Roman" w:hAnsi="Times New Roman" w:eastAsia="仿宋_GB2312"/>
          <w:b/>
          <w:bCs/>
          <w:sz w:val="32"/>
          <w:szCs w:val="32"/>
        </w:rPr>
        <w:t>服务内容清单</w:t>
      </w:r>
    </w:p>
    <w:p w14:paraId="6D76801B">
      <w:pPr>
        <w:widowControl/>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本合同下的数字化改造服务内容清单</w:t>
      </w:r>
      <w:r>
        <w:rPr>
          <w:rFonts w:hint="eastAsia" w:ascii="Times New Roman" w:hAnsi="Times New Roman" w:eastAsia="仿宋_GB2312"/>
          <w:sz w:val="32"/>
          <w:szCs w:val="32"/>
          <w:lang w:val="en-US" w:eastAsia="zh-CN"/>
        </w:rPr>
        <w:t>主要包括以下内容：</w:t>
      </w:r>
      <w:r>
        <w:rPr>
          <w:rFonts w:hint="eastAsia" w:ascii="Times New Roman" w:hAnsi="Times New Roman" w:eastAsia="仿宋_GB2312"/>
          <w:color w:val="C00000"/>
          <w:sz w:val="32"/>
          <w:szCs w:val="32"/>
          <w:lang w:eastAsia="zh-CN"/>
        </w:rPr>
        <w:t>（</w:t>
      </w:r>
      <w:r>
        <w:rPr>
          <w:rFonts w:hint="eastAsia" w:ascii="Times New Roman" w:hAnsi="Times New Roman" w:eastAsia="仿宋_GB2312"/>
          <w:i/>
          <w:iCs/>
          <w:color w:val="C00000"/>
          <w:sz w:val="32"/>
          <w:szCs w:val="32"/>
          <w:lang w:val="en-US" w:eastAsia="zh-CN"/>
        </w:rPr>
        <w:t>产品和服务须为市中小企业服务局公示的中小企业数字化转型城市试点数字化服务商及产品，需列出所有产品和服务）</w:t>
      </w:r>
    </w:p>
    <w:p w14:paraId="2C7FC08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32"/>
        </w:rPr>
      </w:pPr>
      <w:r>
        <w:rPr>
          <w:rFonts w:hint="eastAsia" w:ascii="黑体" w:hAnsi="黑体" w:eastAsia="黑体" w:cs="黑体"/>
          <w:sz w:val="28"/>
          <w:szCs w:val="28"/>
        </w:rPr>
        <w:t>数字化产品/服务清单</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502"/>
        <w:gridCol w:w="519"/>
        <w:gridCol w:w="524"/>
        <w:gridCol w:w="1055"/>
        <w:gridCol w:w="771"/>
        <w:gridCol w:w="678"/>
        <w:gridCol w:w="743"/>
        <w:gridCol w:w="1366"/>
        <w:gridCol w:w="1191"/>
        <w:gridCol w:w="1471"/>
        <w:gridCol w:w="1573"/>
        <w:gridCol w:w="1264"/>
        <w:gridCol w:w="1077"/>
        <w:gridCol w:w="930"/>
      </w:tblGrid>
      <w:tr w14:paraId="4C90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852B">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1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8D5F0">
            <w:pPr>
              <w:widowControl/>
              <w:jc w:val="center"/>
              <w:textAlignment w:val="center"/>
              <w:rPr>
                <w:rFonts w:hint="default" w:ascii="Times New Roman" w:hAnsi="Times New Roman" w:eastAsia="仿宋_GB2312"/>
                <w:b/>
                <w:kern w:val="0"/>
                <w:szCs w:val="21"/>
                <w:lang w:val="en-US" w:eastAsia="zh-CN" w:bidi="ar"/>
              </w:rPr>
            </w:pPr>
            <w:r>
              <w:rPr>
                <w:rFonts w:hint="eastAsia" w:ascii="Times New Roman" w:hAnsi="Times New Roman" w:eastAsia="仿宋_GB2312"/>
                <w:b/>
                <w:kern w:val="0"/>
                <w:szCs w:val="21"/>
                <w:lang w:val="en-US" w:eastAsia="zh-CN" w:bidi="ar"/>
              </w:rPr>
              <w:t>数字化改造需求</w:t>
            </w:r>
          </w:p>
        </w:tc>
        <w:tc>
          <w:tcPr>
            <w:tcW w:w="36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76F776">
            <w:pPr>
              <w:keepNext w:val="0"/>
              <w:keepLines w:val="0"/>
              <w:widowControl/>
              <w:suppressLineNumbers w:val="0"/>
              <w:jc w:val="center"/>
              <w:rPr>
                <w:rFonts w:hint="eastAsia" w:ascii="Times New Roman" w:hAnsi="Times New Roman" w:eastAsia="仿宋_GB2312"/>
                <w:b/>
                <w:kern w:val="0"/>
                <w:szCs w:val="21"/>
                <w:lang w:val="en-US" w:eastAsia="zh-CN" w:bidi="ar"/>
              </w:rPr>
            </w:pPr>
            <w:r>
              <w:rPr>
                <w:rFonts w:hint="eastAsia" w:ascii="Times New Roman" w:hAnsi="Times New Roman" w:eastAsia="仿宋_GB2312"/>
                <w:b/>
                <w:kern w:val="0"/>
                <w:szCs w:val="21"/>
                <w:lang w:val="en-US" w:eastAsia="zh-CN" w:bidi="ar"/>
              </w:rPr>
              <w:t>适用产品及解决方案</w:t>
            </w:r>
          </w:p>
        </w:tc>
      </w:tr>
      <w:tr w14:paraId="6B38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0144">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D6E2">
            <w:pPr>
              <w:keepNext w:val="0"/>
              <w:keepLines w:val="0"/>
              <w:widowControl/>
              <w:suppressLineNumbers w:val="0"/>
              <w:jc w:val="left"/>
            </w:pPr>
            <w:r>
              <w:rPr>
                <w:rFonts w:ascii="仿宋_GB2312" w:hAnsi="宋体" w:eastAsia="仿宋_GB2312" w:cs="仿宋_GB2312"/>
                <w:b/>
                <w:bCs/>
                <w:color w:val="000000"/>
                <w:kern w:val="0"/>
                <w:sz w:val="20"/>
                <w:szCs w:val="20"/>
                <w:lang w:val="en-US" w:eastAsia="zh-CN" w:bidi="ar"/>
              </w:rPr>
              <w:t>一级</w:t>
            </w:r>
          </w:p>
          <w:p w14:paraId="1A5A796B">
            <w:pPr>
              <w:keepNext w:val="0"/>
              <w:keepLines w:val="0"/>
              <w:widowControl/>
              <w:suppressLineNumbers w:val="0"/>
              <w:jc w:val="left"/>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color w:val="000000"/>
                <w:kern w:val="0"/>
                <w:sz w:val="20"/>
                <w:szCs w:val="20"/>
                <w:lang w:val="en-US" w:eastAsia="zh-CN" w:bidi="ar"/>
              </w:rPr>
              <w:t>场景</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C3A8">
            <w:pPr>
              <w:widowControl/>
              <w:jc w:val="center"/>
              <w:textAlignment w:val="center"/>
              <w:rPr>
                <w:rFonts w:ascii="Times New Roman" w:hAnsi="Times New Roman" w:eastAsia="仿宋_GB2312"/>
                <w:b/>
                <w:kern w:val="0"/>
                <w:szCs w:val="21"/>
                <w:lang w:bidi="ar"/>
              </w:rPr>
            </w:pPr>
            <w:r>
              <w:rPr>
                <w:rFonts w:ascii="Times New Roman" w:hAnsi="Times New Roman" w:eastAsia="仿宋_GB2312"/>
                <w:b/>
                <w:kern w:val="0"/>
                <w:szCs w:val="21"/>
                <w:lang w:bidi="ar"/>
              </w:rPr>
              <w:t>二级</w:t>
            </w:r>
          </w:p>
          <w:p w14:paraId="11853CD0">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场景</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0B3D">
            <w:pPr>
              <w:widowControl/>
              <w:jc w:val="center"/>
              <w:textAlignment w:val="center"/>
              <w:rPr>
                <w:rFonts w:ascii="Times New Roman" w:hAnsi="Times New Roman" w:eastAsia="仿宋_GB2312"/>
                <w:b/>
                <w:kern w:val="0"/>
                <w:szCs w:val="21"/>
                <w:lang w:bidi="ar"/>
              </w:rPr>
            </w:pPr>
            <w:r>
              <w:rPr>
                <w:rFonts w:ascii="Times New Roman" w:hAnsi="Times New Roman" w:eastAsia="仿宋_GB2312"/>
                <w:b/>
                <w:kern w:val="0"/>
                <w:szCs w:val="21"/>
                <w:lang w:bidi="ar"/>
              </w:rPr>
              <w:t>三级</w:t>
            </w:r>
          </w:p>
          <w:p w14:paraId="501A6AC8">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场景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B04D">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问题及需求分析</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9E82">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场景描述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FB3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产品</w:t>
            </w:r>
            <w:r>
              <w:rPr>
                <w:rFonts w:hint="default" w:ascii="Times New Roman" w:hAnsi="Times New Roman" w:eastAsia="仿宋_GB2312" w:cs="Times New Roman"/>
                <w:b/>
                <w:bCs/>
                <w:i w:val="0"/>
                <w:iCs w:val="0"/>
                <w:color w:val="000000"/>
                <w:kern w:val="0"/>
                <w:sz w:val="21"/>
                <w:szCs w:val="21"/>
                <w:u w:val="none"/>
                <w:lang w:val="en-US" w:eastAsia="zh-CN" w:bidi="ar"/>
              </w:rPr>
              <w:t>ID</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A709">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产品名称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0DE6">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不含税单价（万元）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4E39">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数量（套/台）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5134">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不含税产品金额（万元）</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1DC1">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lang w:val="en-US"/>
              </w:rPr>
            </w:pPr>
            <w:r>
              <w:rPr>
                <w:rFonts w:hint="eastAsia" w:ascii="仿宋_GB2312" w:hAnsi="宋体" w:eastAsia="仿宋_GB2312" w:cs="仿宋_GB2312"/>
                <w:b/>
                <w:bCs/>
                <w:i w:val="0"/>
                <w:iCs w:val="0"/>
                <w:color w:val="000000"/>
                <w:kern w:val="0"/>
                <w:sz w:val="21"/>
                <w:szCs w:val="21"/>
                <w:u w:val="none"/>
                <w:lang w:val="en-US" w:eastAsia="zh-CN" w:bidi="ar"/>
              </w:rPr>
              <w:t>不含税实施费用（万元）</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AD8A">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含税产品金额（万元）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7A04">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1"/>
                <w:szCs w:val="21"/>
                <w:u w:val="none"/>
                <w:lang w:val="en-US" w:eastAsia="zh-CN" w:bidi="ar-SA"/>
              </w:rPr>
            </w:pPr>
            <w:r>
              <w:rPr>
                <w:rFonts w:hint="eastAsia" w:ascii="Times New Roman" w:hAnsi="Times New Roman" w:eastAsia="仿宋_GB2312"/>
                <w:b/>
                <w:kern w:val="0"/>
                <w:szCs w:val="21"/>
                <w:lang w:val="en-US" w:eastAsia="zh-CN" w:bidi="ar"/>
              </w:rPr>
              <w:t>含税实施费用（万元）</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864F">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数字化</w:t>
            </w:r>
          </w:p>
          <w:p w14:paraId="66494144">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服务商</w:t>
            </w:r>
          </w:p>
        </w:tc>
      </w:tr>
      <w:tr w14:paraId="28FE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D2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D745">
            <w:pPr>
              <w:jc w:val="center"/>
              <w:rPr>
                <w:rFonts w:hint="default" w:ascii="Times New Roman" w:hAnsi="Times New Roman" w:eastAsia="宋体" w:cs="Times New Roman"/>
                <w:b w:val="0"/>
                <w:bCs w:val="0"/>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B24B">
            <w:pPr>
              <w:jc w:val="center"/>
              <w:rPr>
                <w:rFonts w:hint="default" w:ascii="Times New Roman" w:hAnsi="Times New Roman" w:eastAsia="宋体" w:cs="Times New Roman"/>
                <w:b w:val="0"/>
                <w:bCs w:val="0"/>
                <w:i w:val="0"/>
                <w:iCs w:val="0"/>
                <w:color w:val="000000"/>
                <w:sz w:val="21"/>
                <w:szCs w:val="21"/>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207A">
            <w:pPr>
              <w:jc w:val="center"/>
              <w:rPr>
                <w:rFonts w:hint="default" w:ascii="Times New Roman" w:hAnsi="Times New Roman" w:eastAsia="宋体" w:cs="Times New Roman"/>
                <w:b w:val="0"/>
                <w:bCs w:val="0"/>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7404">
            <w:pPr>
              <w:jc w:val="center"/>
              <w:rPr>
                <w:rFonts w:hint="default" w:ascii="Times New Roman" w:hAnsi="Times New Roman" w:eastAsia="宋体" w:cs="Times New Roman"/>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05C8">
            <w:pPr>
              <w:jc w:val="center"/>
              <w:rPr>
                <w:rFonts w:hint="default" w:ascii="Times New Roman" w:hAnsi="Times New Roman" w:eastAsia="宋体" w:cs="Times New Roman"/>
                <w:b w:val="0"/>
                <w:bCs w:val="0"/>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2ACB">
            <w:pPr>
              <w:jc w:val="center"/>
              <w:rPr>
                <w:rFonts w:hint="default" w:ascii="Times New Roman" w:hAnsi="Times New Roman" w:eastAsia="宋体" w:cs="Times New Roman"/>
                <w:b w:val="0"/>
                <w:bCs w:val="0"/>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793E">
            <w:pPr>
              <w:jc w:val="center"/>
              <w:rPr>
                <w:rFonts w:hint="default" w:ascii="Times New Roman" w:hAnsi="Times New Roman" w:eastAsia="宋体" w:cs="Times New Roman"/>
                <w:b w:val="0"/>
                <w:bCs w:val="0"/>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1C8F">
            <w:pPr>
              <w:jc w:val="center"/>
              <w:rPr>
                <w:rFonts w:hint="default" w:ascii="Times New Roman" w:hAnsi="Times New Roman" w:eastAsia="宋体" w:cs="Times New Roman"/>
                <w:b/>
                <w:bCs/>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F838">
            <w:pPr>
              <w:jc w:val="center"/>
              <w:rPr>
                <w:rFonts w:hint="default" w:ascii="Times New Roman" w:hAnsi="Times New Roman" w:eastAsia="宋体" w:cs="Times New Roman"/>
                <w:b/>
                <w:bCs/>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4D62">
            <w:pPr>
              <w:jc w:val="center"/>
              <w:rPr>
                <w:rFonts w:hint="default" w:ascii="Times New Roman" w:hAnsi="Times New Roman" w:eastAsia="宋体" w:cs="Times New Roman"/>
                <w:b/>
                <w:bCs/>
                <w:i w:val="0"/>
                <w:iCs w:val="0"/>
                <w:color w:val="000000"/>
                <w:sz w:val="21"/>
                <w:szCs w:val="21"/>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24E0">
            <w:pPr>
              <w:jc w:val="center"/>
              <w:rPr>
                <w:rFonts w:hint="default" w:ascii="Times New Roman" w:hAnsi="Times New Roman" w:eastAsia="宋体" w:cs="Times New Roman"/>
                <w:b/>
                <w:bCs/>
                <w:i w:val="0"/>
                <w:iCs w:val="0"/>
                <w:color w:val="000000"/>
                <w:sz w:val="21"/>
                <w:szCs w:val="21"/>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39A4">
            <w:pPr>
              <w:jc w:val="center"/>
              <w:rPr>
                <w:rFonts w:hint="default" w:ascii="Times New Roman" w:hAnsi="Times New Roman" w:eastAsia="宋体" w:cs="Times New Roman"/>
                <w:b/>
                <w:bCs/>
                <w:i w:val="0"/>
                <w:iCs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6799">
            <w:pPr>
              <w:jc w:val="center"/>
              <w:rPr>
                <w:rFonts w:hint="default" w:ascii="Times New Roman" w:hAnsi="Times New Roman" w:eastAsia="宋体" w:cs="Times New Roman"/>
                <w:b/>
                <w:bCs/>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BBBC">
            <w:pPr>
              <w:jc w:val="center"/>
              <w:rPr>
                <w:rFonts w:hint="default" w:ascii="Times New Roman" w:hAnsi="Times New Roman" w:eastAsia="宋体" w:cs="Times New Roman"/>
                <w:b/>
                <w:bCs/>
                <w:i w:val="0"/>
                <w:iCs w:val="0"/>
                <w:color w:val="000000"/>
                <w:sz w:val="21"/>
                <w:szCs w:val="21"/>
                <w:u w:val="none"/>
              </w:rPr>
            </w:pPr>
          </w:p>
        </w:tc>
      </w:tr>
      <w:tr w14:paraId="2807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63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76FF">
            <w:pPr>
              <w:jc w:val="center"/>
              <w:rPr>
                <w:rFonts w:hint="default" w:ascii="Times New Roman" w:hAnsi="Times New Roman" w:eastAsia="宋体" w:cs="Times New Roman"/>
                <w:b/>
                <w:bCs/>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854C">
            <w:pPr>
              <w:jc w:val="center"/>
              <w:rPr>
                <w:rFonts w:hint="default" w:ascii="Times New Roman" w:hAnsi="Times New Roman" w:eastAsia="宋体" w:cs="Times New Roman"/>
                <w:b/>
                <w:bCs/>
                <w:i w:val="0"/>
                <w:iCs w:val="0"/>
                <w:color w:val="000000"/>
                <w:sz w:val="21"/>
                <w:szCs w:val="21"/>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AD86">
            <w:pPr>
              <w:jc w:val="center"/>
              <w:rPr>
                <w:rFonts w:hint="default" w:ascii="Times New Roman" w:hAnsi="Times New Roman" w:eastAsia="宋体" w:cs="Times New Roman"/>
                <w:b/>
                <w:bCs/>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2985">
            <w:pPr>
              <w:jc w:val="center"/>
              <w:rPr>
                <w:rFonts w:hint="default" w:ascii="Times New Roman" w:hAnsi="Times New Roman" w:eastAsia="宋体" w:cs="Times New Roman"/>
                <w:b/>
                <w:bCs/>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D89C">
            <w:pPr>
              <w:jc w:val="center"/>
              <w:rPr>
                <w:rFonts w:hint="default" w:ascii="Times New Roman" w:hAnsi="Times New Roman" w:eastAsia="宋体" w:cs="Times New Roman"/>
                <w:b/>
                <w:bCs/>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0158">
            <w:pPr>
              <w:jc w:val="center"/>
              <w:rPr>
                <w:rFonts w:hint="default" w:ascii="Times New Roman" w:hAnsi="Times New Roman" w:eastAsia="宋体" w:cs="Times New Roman"/>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33F3">
            <w:pPr>
              <w:jc w:val="center"/>
              <w:rPr>
                <w:rFonts w:hint="default" w:ascii="Times New Roman" w:hAnsi="Times New Roman" w:eastAsia="宋体" w:cs="Times New Roman"/>
                <w:b/>
                <w:bCs/>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C20C">
            <w:pPr>
              <w:jc w:val="center"/>
              <w:rPr>
                <w:rFonts w:hint="default" w:ascii="Times New Roman" w:hAnsi="Times New Roman" w:eastAsia="宋体" w:cs="Times New Roman"/>
                <w:b/>
                <w:bCs/>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CBE5">
            <w:pPr>
              <w:jc w:val="center"/>
              <w:rPr>
                <w:rFonts w:hint="default" w:ascii="Times New Roman" w:hAnsi="Times New Roman" w:eastAsia="宋体" w:cs="Times New Roman"/>
                <w:b/>
                <w:bCs/>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03E0">
            <w:pPr>
              <w:jc w:val="center"/>
              <w:rPr>
                <w:rFonts w:hint="default" w:ascii="Times New Roman" w:hAnsi="Times New Roman" w:eastAsia="宋体" w:cs="Times New Roman"/>
                <w:b/>
                <w:bCs/>
                <w:i w:val="0"/>
                <w:iCs w:val="0"/>
                <w:color w:val="000000"/>
                <w:sz w:val="21"/>
                <w:szCs w:val="21"/>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E0AE">
            <w:pPr>
              <w:jc w:val="center"/>
              <w:rPr>
                <w:rFonts w:hint="default" w:ascii="Times New Roman" w:hAnsi="Times New Roman" w:eastAsia="宋体" w:cs="Times New Roman"/>
                <w:b/>
                <w:bCs/>
                <w:i w:val="0"/>
                <w:iCs w:val="0"/>
                <w:color w:val="000000"/>
                <w:sz w:val="21"/>
                <w:szCs w:val="21"/>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09C9">
            <w:pPr>
              <w:jc w:val="center"/>
              <w:rPr>
                <w:rFonts w:hint="default" w:ascii="Times New Roman" w:hAnsi="Times New Roman" w:eastAsia="宋体" w:cs="Times New Roman"/>
                <w:b/>
                <w:bCs/>
                <w:i w:val="0"/>
                <w:iCs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92F8">
            <w:pPr>
              <w:jc w:val="center"/>
              <w:rPr>
                <w:rFonts w:hint="default" w:ascii="Times New Roman" w:hAnsi="Times New Roman" w:eastAsia="宋体" w:cs="Times New Roman"/>
                <w:b/>
                <w:bCs/>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8C13">
            <w:pPr>
              <w:jc w:val="center"/>
              <w:rPr>
                <w:rFonts w:hint="default" w:ascii="Times New Roman" w:hAnsi="Times New Roman" w:eastAsia="宋体" w:cs="Times New Roman"/>
                <w:b/>
                <w:bCs/>
                <w:i w:val="0"/>
                <w:iCs w:val="0"/>
                <w:color w:val="000000"/>
                <w:sz w:val="21"/>
                <w:szCs w:val="21"/>
                <w:u w:val="none"/>
              </w:rPr>
            </w:pPr>
          </w:p>
        </w:tc>
      </w:tr>
      <w:tr w14:paraId="1507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5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A741">
            <w:pPr>
              <w:jc w:val="center"/>
              <w:rPr>
                <w:rFonts w:hint="default" w:ascii="Times New Roman" w:hAnsi="Times New Roman" w:eastAsia="宋体" w:cs="Times New Roman"/>
                <w:b/>
                <w:bCs/>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3608">
            <w:pPr>
              <w:jc w:val="center"/>
              <w:rPr>
                <w:rFonts w:hint="default" w:ascii="Times New Roman" w:hAnsi="Times New Roman" w:eastAsia="宋体" w:cs="Times New Roman"/>
                <w:b/>
                <w:bCs/>
                <w:i w:val="0"/>
                <w:iCs w:val="0"/>
                <w:color w:val="000000"/>
                <w:sz w:val="21"/>
                <w:szCs w:val="21"/>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7FD6">
            <w:pPr>
              <w:jc w:val="center"/>
              <w:rPr>
                <w:rFonts w:hint="default" w:ascii="Times New Roman" w:hAnsi="Times New Roman" w:eastAsia="宋体" w:cs="Times New Roman"/>
                <w:b/>
                <w:bCs/>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CEC5">
            <w:pPr>
              <w:jc w:val="center"/>
              <w:rPr>
                <w:rFonts w:hint="default" w:ascii="Times New Roman" w:hAnsi="Times New Roman" w:eastAsia="宋体" w:cs="Times New Roman"/>
                <w:b/>
                <w:bCs/>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8C1F">
            <w:pPr>
              <w:jc w:val="center"/>
              <w:rPr>
                <w:rFonts w:hint="default" w:ascii="Times New Roman" w:hAnsi="Times New Roman" w:eastAsia="宋体" w:cs="Times New Roman"/>
                <w:b/>
                <w:bCs/>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2510">
            <w:pPr>
              <w:jc w:val="center"/>
              <w:rPr>
                <w:rFonts w:hint="default" w:ascii="Times New Roman" w:hAnsi="Times New Roman" w:eastAsia="宋体" w:cs="Times New Roman"/>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C742">
            <w:pPr>
              <w:jc w:val="center"/>
              <w:rPr>
                <w:rFonts w:hint="default" w:ascii="Times New Roman" w:hAnsi="Times New Roman" w:eastAsia="宋体" w:cs="Times New Roman"/>
                <w:b/>
                <w:bCs/>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A731">
            <w:pPr>
              <w:jc w:val="center"/>
              <w:rPr>
                <w:rFonts w:hint="default" w:ascii="Times New Roman" w:hAnsi="Times New Roman" w:eastAsia="宋体" w:cs="Times New Roman"/>
                <w:b/>
                <w:bCs/>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0914">
            <w:pPr>
              <w:jc w:val="center"/>
              <w:rPr>
                <w:rFonts w:hint="default" w:ascii="Times New Roman" w:hAnsi="Times New Roman" w:eastAsia="宋体" w:cs="Times New Roman"/>
                <w:b/>
                <w:bCs/>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3BF6">
            <w:pPr>
              <w:jc w:val="center"/>
              <w:rPr>
                <w:rFonts w:hint="default" w:ascii="Times New Roman" w:hAnsi="Times New Roman" w:eastAsia="宋体" w:cs="Times New Roman"/>
                <w:b/>
                <w:bCs/>
                <w:i w:val="0"/>
                <w:iCs w:val="0"/>
                <w:color w:val="000000"/>
                <w:sz w:val="21"/>
                <w:szCs w:val="21"/>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FDB1">
            <w:pPr>
              <w:jc w:val="center"/>
              <w:rPr>
                <w:rFonts w:hint="default" w:ascii="Times New Roman" w:hAnsi="Times New Roman" w:eastAsia="宋体" w:cs="Times New Roman"/>
                <w:b/>
                <w:bCs/>
                <w:i w:val="0"/>
                <w:iCs w:val="0"/>
                <w:color w:val="000000"/>
                <w:sz w:val="21"/>
                <w:szCs w:val="21"/>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A396">
            <w:pPr>
              <w:jc w:val="center"/>
              <w:rPr>
                <w:rFonts w:hint="default" w:ascii="Times New Roman" w:hAnsi="Times New Roman" w:eastAsia="宋体" w:cs="Times New Roman"/>
                <w:b/>
                <w:bCs/>
                <w:i w:val="0"/>
                <w:iCs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58C3">
            <w:pPr>
              <w:jc w:val="center"/>
              <w:rPr>
                <w:rFonts w:hint="default" w:ascii="Times New Roman" w:hAnsi="Times New Roman" w:eastAsia="宋体" w:cs="Times New Roman"/>
                <w:b/>
                <w:bCs/>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CC3A">
            <w:pPr>
              <w:jc w:val="center"/>
              <w:rPr>
                <w:rFonts w:hint="default" w:ascii="Times New Roman" w:hAnsi="Times New Roman" w:eastAsia="宋体" w:cs="Times New Roman"/>
                <w:b/>
                <w:bCs/>
                <w:i w:val="0"/>
                <w:iCs w:val="0"/>
                <w:color w:val="000000"/>
                <w:sz w:val="21"/>
                <w:szCs w:val="21"/>
                <w:u w:val="none"/>
              </w:rPr>
            </w:pPr>
          </w:p>
        </w:tc>
      </w:tr>
      <w:tr w14:paraId="0650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1A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7885">
            <w:pPr>
              <w:jc w:val="center"/>
              <w:rPr>
                <w:rFonts w:hint="default" w:ascii="Times New Roman" w:hAnsi="Times New Roman" w:eastAsia="宋体" w:cs="Times New Roman"/>
                <w:b/>
                <w:bCs/>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CF23">
            <w:pPr>
              <w:jc w:val="center"/>
              <w:rPr>
                <w:rFonts w:hint="default" w:ascii="Times New Roman" w:hAnsi="Times New Roman" w:eastAsia="宋体" w:cs="Times New Roman"/>
                <w:b/>
                <w:bCs/>
                <w:i w:val="0"/>
                <w:iCs w:val="0"/>
                <w:color w:val="000000"/>
                <w:sz w:val="21"/>
                <w:szCs w:val="21"/>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A068">
            <w:pPr>
              <w:jc w:val="center"/>
              <w:rPr>
                <w:rFonts w:hint="default" w:ascii="Times New Roman" w:hAnsi="Times New Roman" w:eastAsia="宋体" w:cs="Times New Roman"/>
                <w:b/>
                <w:bCs/>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A97F">
            <w:pPr>
              <w:jc w:val="center"/>
              <w:rPr>
                <w:rFonts w:hint="default" w:ascii="Times New Roman" w:hAnsi="Times New Roman" w:eastAsia="宋体" w:cs="Times New Roman"/>
                <w:b/>
                <w:bCs/>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6CF6">
            <w:pPr>
              <w:jc w:val="center"/>
              <w:rPr>
                <w:rFonts w:hint="default" w:ascii="Times New Roman" w:hAnsi="Times New Roman" w:eastAsia="宋体" w:cs="Times New Roman"/>
                <w:b/>
                <w:bCs/>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AF0C">
            <w:pPr>
              <w:jc w:val="center"/>
              <w:rPr>
                <w:rFonts w:hint="default" w:ascii="Times New Roman" w:hAnsi="Times New Roman" w:eastAsia="宋体" w:cs="Times New Roman"/>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F4E9">
            <w:pPr>
              <w:jc w:val="center"/>
              <w:rPr>
                <w:rFonts w:hint="default" w:ascii="Times New Roman" w:hAnsi="Times New Roman" w:eastAsia="宋体" w:cs="Times New Roman"/>
                <w:b/>
                <w:bCs/>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9462">
            <w:pPr>
              <w:jc w:val="center"/>
              <w:rPr>
                <w:rFonts w:hint="default" w:ascii="Times New Roman" w:hAnsi="Times New Roman" w:eastAsia="宋体" w:cs="Times New Roman"/>
                <w:b/>
                <w:bCs/>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513B">
            <w:pPr>
              <w:jc w:val="center"/>
              <w:rPr>
                <w:rFonts w:hint="default" w:ascii="Times New Roman" w:hAnsi="Times New Roman" w:eastAsia="宋体" w:cs="Times New Roman"/>
                <w:b/>
                <w:bCs/>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1669">
            <w:pPr>
              <w:jc w:val="center"/>
              <w:rPr>
                <w:rFonts w:hint="default" w:ascii="Times New Roman" w:hAnsi="Times New Roman" w:eastAsia="宋体" w:cs="Times New Roman"/>
                <w:b/>
                <w:bCs/>
                <w:i w:val="0"/>
                <w:iCs w:val="0"/>
                <w:color w:val="000000"/>
                <w:sz w:val="21"/>
                <w:szCs w:val="21"/>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0374">
            <w:pPr>
              <w:jc w:val="center"/>
              <w:rPr>
                <w:rFonts w:hint="default" w:ascii="Times New Roman" w:hAnsi="Times New Roman" w:eastAsia="宋体" w:cs="Times New Roman"/>
                <w:b/>
                <w:bCs/>
                <w:i w:val="0"/>
                <w:iCs w:val="0"/>
                <w:color w:val="000000"/>
                <w:sz w:val="21"/>
                <w:szCs w:val="21"/>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3D2E">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EE93">
            <w:pPr>
              <w:rPr>
                <w:rFonts w:hint="eastAsia" w:ascii="宋体" w:hAnsi="宋体" w:eastAsia="宋体" w:cs="宋体"/>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7AEF">
            <w:pPr>
              <w:rPr>
                <w:rFonts w:hint="eastAsia" w:ascii="宋体" w:hAnsi="宋体" w:eastAsia="宋体" w:cs="宋体"/>
                <w:i w:val="0"/>
                <w:iCs w:val="0"/>
                <w:color w:val="000000"/>
                <w:sz w:val="22"/>
                <w:szCs w:val="22"/>
                <w:u w:val="none"/>
              </w:rPr>
            </w:pPr>
          </w:p>
        </w:tc>
      </w:tr>
      <w:tr w14:paraId="204A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7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C0F3D0">
            <w:pPr>
              <w:jc w:val="center"/>
              <w:rPr>
                <w:rFonts w:hint="eastAsia" w:ascii="Times New Roman" w:hAnsi="Times New Roman" w:eastAsia="宋体" w:cs="Times New Roman"/>
                <w:b/>
                <w:bCs/>
                <w:i w:val="0"/>
                <w:iCs w:val="0"/>
                <w:color w:val="000000"/>
                <w:sz w:val="21"/>
                <w:szCs w:val="21"/>
                <w:u w:val="none"/>
                <w:lang w:val="en-US" w:eastAsia="zh-CN"/>
              </w:rPr>
            </w:pPr>
            <w:r>
              <w:rPr>
                <w:rFonts w:hint="eastAsia" w:ascii="Times New Roman" w:hAnsi="Times New Roman" w:cs="Times New Roman"/>
                <w:b/>
                <w:bCs/>
                <w:i w:val="0"/>
                <w:iCs w:val="0"/>
                <w:color w:val="000000"/>
                <w:sz w:val="21"/>
                <w:szCs w:val="21"/>
                <w:u w:val="none"/>
                <w:lang w:val="en-US" w:eastAsia="zh-CN"/>
              </w:rPr>
              <w:t>合计</w:t>
            </w: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D6F5E">
            <w:pPr>
              <w:jc w:val="center"/>
              <w:rPr>
                <w:rFonts w:hint="eastAsia" w:ascii="宋体" w:hAnsi="宋体" w:eastAsia="宋体" w:cs="宋体"/>
                <w:i w:val="0"/>
                <w:iCs w:val="0"/>
                <w:color w:val="000000"/>
                <w:sz w:val="22"/>
                <w:szCs w:val="22"/>
                <w:u w:val="none"/>
              </w:rPr>
            </w:pPr>
            <w:r>
              <w:rPr>
                <w:rFonts w:hint="eastAsia" w:ascii="Times New Roman" w:hAnsi="Times New Roman" w:cs="Times New Roman"/>
                <w:b/>
                <w:bCs/>
                <w:i w:val="0"/>
                <w:iCs w:val="0"/>
                <w:color w:val="000000"/>
                <w:sz w:val="21"/>
                <w:szCs w:val="21"/>
                <w:u w:val="none"/>
                <w:lang w:val="en-US" w:eastAsia="zh-CN"/>
              </w:rPr>
              <w:t>XX万元</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67B9A">
            <w:pPr>
              <w:jc w:val="center"/>
              <w:rPr>
                <w:rFonts w:hint="eastAsia" w:ascii="宋体" w:hAnsi="宋体" w:eastAsia="宋体" w:cs="宋体"/>
                <w:i w:val="0"/>
                <w:iCs w:val="0"/>
                <w:color w:val="000000"/>
                <w:sz w:val="22"/>
                <w:szCs w:val="22"/>
                <w:u w:val="none"/>
              </w:rPr>
            </w:pPr>
            <w:r>
              <w:rPr>
                <w:rFonts w:hint="eastAsia" w:ascii="Times New Roman" w:hAnsi="Times New Roman" w:cs="Times New Roman"/>
                <w:b/>
                <w:bCs/>
                <w:i w:val="0"/>
                <w:iCs w:val="0"/>
                <w:color w:val="000000"/>
                <w:sz w:val="21"/>
                <w:szCs w:val="21"/>
                <w:u w:val="none"/>
                <w:lang w:val="en-US" w:eastAsia="zh-CN"/>
              </w:rPr>
              <w:t>XX万元</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6D67">
            <w:pPr>
              <w:rPr>
                <w:rFonts w:hint="eastAsia" w:ascii="宋体" w:hAnsi="宋体" w:eastAsia="宋体" w:cs="宋体"/>
                <w:i w:val="0"/>
                <w:iCs w:val="0"/>
                <w:color w:val="000000"/>
                <w:sz w:val="22"/>
                <w:szCs w:val="22"/>
                <w:u w:val="none"/>
              </w:rPr>
            </w:pPr>
          </w:p>
        </w:tc>
      </w:tr>
    </w:tbl>
    <w:p w14:paraId="60E2DABE">
      <w:pPr>
        <w:widowControl/>
        <w:spacing w:line="560" w:lineRule="exact"/>
        <w:ind w:firstLine="480" w:firstLineChars="200"/>
        <w:rPr>
          <w:rFonts w:hint="eastAsia" w:ascii="仿宋_GB2312" w:hAnsi="仿宋_GB2312" w:eastAsia="仿宋_GB2312" w:cs="仿宋_GB2312"/>
          <w:i/>
          <w:iCs/>
          <w:color w:val="C00000"/>
          <w:sz w:val="24"/>
          <w:szCs w:val="24"/>
          <w:lang w:val="en-US" w:eastAsia="zh-CN"/>
        </w:rPr>
      </w:pPr>
      <w:r>
        <w:rPr>
          <w:rFonts w:hint="eastAsia" w:ascii="仿宋_GB2312" w:hAnsi="仿宋_GB2312" w:eastAsia="仿宋_GB2312" w:cs="仿宋_GB2312"/>
          <w:i/>
          <w:iCs/>
          <w:color w:val="C00000"/>
          <w:sz w:val="24"/>
          <w:szCs w:val="24"/>
          <w:lang w:eastAsia="zh-CN"/>
        </w:rPr>
        <w:t>注：</w:t>
      </w:r>
      <w:r>
        <w:rPr>
          <w:rFonts w:hint="eastAsia" w:ascii="仿宋_GB2312" w:hAnsi="仿宋_GB2312" w:eastAsia="仿宋_GB2312" w:cs="仿宋_GB2312"/>
          <w:i/>
          <w:iCs/>
          <w:color w:val="C00000"/>
          <w:sz w:val="24"/>
          <w:szCs w:val="24"/>
          <w:lang w:val="en-US" w:eastAsia="zh-CN"/>
        </w:rPr>
        <w:t>1.</w:t>
      </w:r>
      <w:r>
        <w:rPr>
          <w:rFonts w:hint="eastAsia" w:ascii="仿宋_GB2312" w:hAnsi="仿宋_GB2312" w:eastAsia="仿宋_GB2312" w:cs="仿宋_GB2312"/>
          <w:i/>
          <w:iCs/>
          <w:color w:val="C00000"/>
          <w:sz w:val="24"/>
          <w:szCs w:val="24"/>
          <w:lang w:eastAsia="zh-CN"/>
        </w:rPr>
        <w:t>场景参考工信部《中小企业数字化转型城市试点实施指南》中的附件2《中小企业数字化转型需求、问题和场景清单及供需适配库》</w:t>
      </w:r>
    </w:p>
    <w:p w14:paraId="23F493F4">
      <w:pPr>
        <w:widowControl/>
        <w:numPr>
          <w:ilvl w:val="0"/>
          <w:numId w:val="1"/>
        </w:numPr>
        <w:spacing w:line="560" w:lineRule="exact"/>
        <w:ind w:firstLine="480" w:firstLineChars="200"/>
        <w:rPr>
          <w:rFonts w:hint="eastAsia" w:ascii="仿宋_GB2312" w:hAnsi="仿宋_GB2312" w:eastAsia="仿宋_GB2312" w:cs="仿宋_GB2312"/>
          <w:i/>
          <w:iCs/>
          <w:color w:val="C00000"/>
          <w:sz w:val="24"/>
          <w:szCs w:val="24"/>
          <w:lang w:val="en-US" w:eastAsia="zh-CN"/>
        </w:rPr>
      </w:pPr>
      <w:r>
        <w:rPr>
          <w:rFonts w:hint="eastAsia" w:ascii="仿宋_GB2312" w:hAnsi="仿宋_GB2312" w:eastAsia="仿宋_GB2312" w:cs="仿宋_GB2312"/>
          <w:i/>
          <w:iCs/>
          <w:color w:val="C00000"/>
          <w:sz w:val="24"/>
          <w:szCs w:val="24"/>
          <w:lang w:val="en-US" w:eastAsia="zh-CN"/>
        </w:rPr>
        <w:t>产品价格原则上不超过服务商备案价</w:t>
      </w:r>
      <w:bookmarkStart w:id="1" w:name="_GoBack"/>
      <w:bookmarkEnd w:id="1"/>
      <w:r>
        <w:rPr>
          <w:rFonts w:hint="eastAsia" w:ascii="仿宋_GB2312" w:hAnsi="仿宋_GB2312" w:eastAsia="仿宋_GB2312" w:cs="仿宋_GB2312"/>
          <w:i/>
          <w:iCs/>
          <w:color w:val="C00000"/>
          <w:sz w:val="24"/>
          <w:szCs w:val="24"/>
          <w:lang w:val="en-US" w:eastAsia="zh-CN"/>
        </w:rPr>
        <w:t>格。</w:t>
      </w:r>
    </w:p>
    <w:p w14:paraId="0CEC10E1">
      <w:pPr>
        <w:widowControl/>
        <w:numPr>
          <w:ilvl w:val="0"/>
          <w:numId w:val="1"/>
        </w:numPr>
        <w:spacing w:line="560" w:lineRule="exact"/>
        <w:ind w:firstLine="480" w:firstLineChars="200"/>
        <w:rPr>
          <w:rFonts w:hint="eastAsia" w:ascii="仿宋_GB2312" w:hAnsi="仿宋_GB2312" w:eastAsia="仿宋_GB2312" w:cs="仿宋_GB2312"/>
          <w:i/>
          <w:iCs/>
          <w:color w:val="C00000"/>
          <w:sz w:val="24"/>
          <w:szCs w:val="24"/>
          <w:lang w:val="en-US" w:eastAsia="zh-CN"/>
        </w:rPr>
      </w:pPr>
      <w:r>
        <w:rPr>
          <w:rFonts w:hint="eastAsia" w:ascii="仿宋_GB2312" w:hAnsi="仿宋_GB2312" w:eastAsia="仿宋_GB2312" w:cs="仿宋_GB2312"/>
          <w:i/>
          <w:iCs/>
          <w:color w:val="C00000"/>
          <w:sz w:val="24"/>
          <w:szCs w:val="24"/>
          <w:lang w:val="en-US" w:eastAsia="zh-CN"/>
        </w:rPr>
        <w:t>产品ID在深圳市中小企业数字化转型公共服务平台查询。</w:t>
      </w:r>
    </w:p>
    <w:p w14:paraId="03D5C696">
      <w:pPr>
        <w:numPr>
          <w:ilvl w:val="0"/>
          <w:numId w:val="0"/>
        </w:numPr>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3.</w:t>
      </w:r>
      <w:r>
        <w:rPr>
          <w:rFonts w:ascii="Times New Roman" w:hAnsi="Times New Roman" w:eastAsia="仿宋_GB2312"/>
          <w:b/>
          <w:bCs/>
          <w:sz w:val="32"/>
          <w:szCs w:val="32"/>
        </w:rPr>
        <w:t>服务</w:t>
      </w:r>
      <w:r>
        <w:rPr>
          <w:rFonts w:hint="eastAsia" w:ascii="Times New Roman" w:hAnsi="Times New Roman" w:eastAsia="仿宋_GB2312"/>
          <w:b/>
          <w:bCs/>
          <w:sz w:val="32"/>
          <w:szCs w:val="32"/>
          <w:lang w:val="en-US" w:eastAsia="zh-CN"/>
        </w:rPr>
        <w:t>条款</w:t>
      </w:r>
    </w:p>
    <w:p w14:paraId="7CFDB6F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3.1数字化服务商</w:t>
      </w:r>
      <w:r>
        <w:rPr>
          <w:rFonts w:ascii="Times New Roman" w:hAnsi="Times New Roman" w:eastAsia="仿宋_GB2312"/>
          <w:sz w:val="32"/>
          <w:szCs w:val="32"/>
        </w:rPr>
        <w:t>应于实施期</w:t>
      </w:r>
      <w:r>
        <w:rPr>
          <w:rFonts w:hint="eastAsia" w:ascii="Times New Roman" w:hAnsi="Times New Roman" w:eastAsia="仿宋_GB2312"/>
          <w:sz w:val="32"/>
          <w:szCs w:val="32"/>
          <w:lang w:val="en-US" w:eastAsia="zh-CN"/>
        </w:rPr>
        <w:t>内</w:t>
      </w:r>
      <w:r>
        <w:rPr>
          <w:rFonts w:ascii="Times New Roman" w:hAnsi="Times New Roman" w:eastAsia="仿宋_GB2312"/>
          <w:sz w:val="32"/>
          <w:szCs w:val="32"/>
        </w:rPr>
        <w:t>完成企业数字化转型改造，</w:t>
      </w:r>
      <w:r>
        <w:rPr>
          <w:rFonts w:ascii="Times New Roman" w:hAnsi="Times New Roman" w:eastAsia="仿宋_GB2312"/>
          <w:kern w:val="0"/>
          <w:sz w:val="32"/>
          <w:szCs w:val="32"/>
          <w:lang w:bidi="ar"/>
        </w:rPr>
        <w:t>指导企业在</w:t>
      </w:r>
      <w:r>
        <w:rPr>
          <w:rFonts w:hint="eastAsia" w:ascii="Times New Roman" w:hAnsi="Times New Roman" w:eastAsia="仿宋_GB2312"/>
          <w:kern w:val="0"/>
          <w:sz w:val="32"/>
          <w:szCs w:val="32"/>
          <w:lang w:eastAsia="zh-CN" w:bidi="ar"/>
        </w:rPr>
        <w:t>深圳市</w:t>
      </w:r>
      <w:r>
        <w:rPr>
          <w:rFonts w:ascii="Times New Roman" w:hAnsi="Times New Roman" w:eastAsia="仿宋_GB2312"/>
          <w:kern w:val="0"/>
          <w:sz w:val="32"/>
          <w:szCs w:val="32"/>
          <w:lang w:bidi="ar"/>
        </w:rPr>
        <w:t>中小企业数字化转型公共服务平台完善“一企一档”等</w:t>
      </w:r>
      <w:r>
        <w:rPr>
          <w:rFonts w:hint="eastAsia" w:ascii="Times New Roman" w:hAnsi="Times New Roman" w:eastAsia="仿宋_GB2312"/>
          <w:kern w:val="0"/>
          <w:sz w:val="32"/>
          <w:szCs w:val="32"/>
          <w:lang w:val="en-US" w:eastAsia="zh-CN" w:bidi="ar"/>
        </w:rPr>
        <w:t>内容</w:t>
      </w:r>
      <w:r>
        <w:rPr>
          <w:rFonts w:ascii="Times New Roman" w:hAnsi="Times New Roman" w:eastAsia="仿宋_GB2312"/>
          <w:sz w:val="32"/>
          <w:szCs w:val="32"/>
        </w:rPr>
        <w:t>。</w:t>
      </w:r>
    </w:p>
    <w:p w14:paraId="0FA668B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3.2试点企业、数字化服务商有义务配合主管部门组织的水平评定、专项审计、项目验收、现场核查等工作。</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0135C"/>
    <w:multiLevelType w:val="singleLevel"/>
    <w:tmpl w:val="F810135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OGIwNDJlYTE0ZjNiOTlkN2MwNjMyMmQxNzZlNjQifQ=="/>
  </w:docVars>
  <w:rsids>
    <w:rsidRoot w:val="745D2EA1"/>
    <w:rsid w:val="0C8D1B67"/>
    <w:rsid w:val="241A2D38"/>
    <w:rsid w:val="288B2F9C"/>
    <w:rsid w:val="2C7A1F15"/>
    <w:rsid w:val="32DE798F"/>
    <w:rsid w:val="35A10E52"/>
    <w:rsid w:val="36EB30CE"/>
    <w:rsid w:val="380813D0"/>
    <w:rsid w:val="3B3F106A"/>
    <w:rsid w:val="681963EB"/>
    <w:rsid w:val="6B6E65B0"/>
    <w:rsid w:val="745D2EA1"/>
    <w:rsid w:val="762D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next w:val="1"/>
    <w:qFormat/>
    <w:uiPriority w:val="99"/>
    <w:pPr>
      <w:spacing w:before="100" w:beforeAutospacing="1" w:after="100" w:afterAutospacing="1"/>
      <w:jc w:val="left"/>
    </w:pPr>
    <w:rPr>
      <w:kern w:val="0"/>
      <w:sz w:val="24"/>
    </w:rPr>
  </w:style>
  <w:style w:type="character" w:customStyle="1" w:styleId="6">
    <w:name w:val="font21"/>
    <w:basedOn w:val="5"/>
    <w:qFormat/>
    <w:uiPriority w:val="0"/>
    <w:rPr>
      <w:rFonts w:hint="default" w:ascii="Times New Roman" w:hAnsi="Times New Roman" w:cs="Times New Roman"/>
      <w:b/>
      <w:bCs/>
      <w:color w:val="000000"/>
      <w:sz w:val="21"/>
      <w:szCs w:val="21"/>
      <w:u w:val="none"/>
    </w:rPr>
  </w:style>
  <w:style w:type="character" w:customStyle="1" w:styleId="7">
    <w:name w:val="font31"/>
    <w:basedOn w:val="5"/>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585</Characters>
  <Lines>0</Lines>
  <Paragraphs>0</Paragraphs>
  <TotalTime>0</TotalTime>
  <ScaleCrop>false</ScaleCrop>
  <LinksUpToDate>false</LinksUpToDate>
  <CharactersWithSpaces>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2024-11-26T07:32:00Z</dcterms:created>
  <dc:creator>remember </dc:creator>
  <cp:lastModifiedBy>团一团</cp:lastModifiedBy>
  <dcterms:modified xsi:type="dcterms:W3CDTF">2025-03-14T05:09:21Z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2107935CEAEA416BBDD24FD0EB634B0A_13</vt:lpwstr>
  </property>
  <property fmtid="{D5CDD505-2E9C-101B-9397-08002B2CF9AE}" pid="4" name="KSOTemplateDocerSaveRecord">
    <vt:lpwstr>eyJoZGlkIjoiNzljZjU4MjA2NzhjMmJmNTA3NTcwMGE2NDFlMDUxYjEiLCJ1c2VySWQiOiIzNzAwMTQ0MDUifQ==</vt:lpwstr>
  </property>
</Properties>
</file>