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419"/>
        <w:gridCol w:w="4496"/>
      </w:tblGrid>
      <w:tr w14:paraId="267B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9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84F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44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44"/>
                <w:sz w:val="32"/>
                <w:szCs w:val="32"/>
                <w:highlight w:val="none"/>
                <w:lang w:val="en-US" w:eastAsia="zh-CN" w:bidi="ar"/>
              </w:rPr>
              <w:t>附件1</w:t>
            </w:r>
          </w:p>
          <w:p w14:paraId="0E6D0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方正小标宋简体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  <w:t>2024年度年审合格的中小企业志愿服务支队名单</w:t>
            </w:r>
          </w:p>
          <w:p w14:paraId="63FF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方正小标宋简体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</w:pPr>
          </w:p>
        </w:tc>
      </w:tr>
      <w:tr w14:paraId="7048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支队名称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运营单位</w:t>
            </w:r>
          </w:p>
        </w:tc>
      </w:tr>
      <w:tr w14:paraId="5F69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区级部门支队</w:t>
            </w:r>
          </w:p>
        </w:tc>
      </w:tr>
      <w:tr w14:paraId="54D0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4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光明区志愿服务支队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深圳市光明区企业发展服务中心</w:t>
            </w:r>
          </w:p>
        </w:tc>
      </w:tr>
      <w:tr w14:paraId="7B04F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2A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福田区志愿服务支队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0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深圳市福田区企业服务中心</w:t>
            </w:r>
          </w:p>
        </w:tc>
      </w:tr>
      <w:tr w14:paraId="2BC7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BC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盐田区志愿服务支队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3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深圳市盐田区企业服务中心</w:t>
            </w:r>
          </w:p>
        </w:tc>
      </w:tr>
      <w:tr w14:paraId="23AE0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8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龙华区志愿服务支队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89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深圳市龙华区投资推广和企业服务中心</w:t>
            </w:r>
          </w:p>
        </w:tc>
      </w:tr>
      <w:tr w14:paraId="14200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A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南山区志愿服务支队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E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深圳市南山区企业发展服务中心</w:t>
            </w:r>
          </w:p>
        </w:tc>
      </w:tr>
      <w:tr w14:paraId="15F5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6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大鹏新区志愿服务支队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8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深圳市大鹏新区科技和工业信息化局</w:t>
            </w:r>
          </w:p>
        </w:tc>
      </w:tr>
      <w:tr w14:paraId="29F5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B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罗湖区志愿服务支队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C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深圳市罗湖区企业服务中心</w:t>
            </w:r>
          </w:p>
        </w:tc>
      </w:tr>
      <w:tr w14:paraId="53C4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26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深汕特别合作区志愿服务支队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7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深圳市深汕特别合作区科技创新和经济服务局</w:t>
            </w:r>
          </w:p>
        </w:tc>
      </w:tr>
      <w:tr w14:paraId="3484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0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宝安区志愿服务支队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A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深圳市宝安区企业服务中心</w:t>
            </w:r>
          </w:p>
        </w:tc>
      </w:tr>
      <w:tr w14:paraId="4353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57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坪山区志愿服务支队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B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深圳市坪山区企业服务中心</w:t>
            </w:r>
          </w:p>
        </w:tc>
      </w:tr>
      <w:tr w14:paraId="3A0F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2E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龙岗区志愿服务支队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F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深圳市龙岗区企业服务中心</w:t>
            </w:r>
          </w:p>
          <w:p w14:paraId="3874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（深圳市龙岗区新质生产力促进中心）</w:t>
            </w:r>
          </w:p>
        </w:tc>
      </w:tr>
      <w:tr w14:paraId="05D64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8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（二）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社会化服务机构支队</w:t>
            </w:r>
          </w:p>
        </w:tc>
      </w:tr>
      <w:tr w14:paraId="4F2D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0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北京银行志愿服务支队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D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北京银行股份有限公司深圳分行</w:t>
            </w:r>
          </w:p>
        </w:tc>
      </w:tr>
      <w:tr w14:paraId="5419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0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金蝶云数字化赋能志愿服务支队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9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金蝶软件（中国）有限公司</w:t>
            </w:r>
          </w:p>
        </w:tc>
      </w:tr>
      <w:tr w14:paraId="439A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4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9D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明德卓越汇志愿服务支队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D0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深圳市明德创新企业成长研究院</w:t>
            </w:r>
          </w:p>
        </w:tc>
      </w:tr>
      <w:tr w14:paraId="1740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C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C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物流与供应链协会志愿服务支队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3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深圳市物流与供应链管理协会</w:t>
            </w:r>
          </w:p>
        </w:tc>
      </w:tr>
      <w:tr w14:paraId="1A1B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8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电子商会志愿服务支队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F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深圳市电子商会</w:t>
            </w:r>
          </w:p>
        </w:tc>
      </w:tr>
      <w:tr w14:paraId="41EB4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D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D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工业总会志愿服务支队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深圳工业总会</w:t>
            </w:r>
          </w:p>
        </w:tc>
      </w:tr>
      <w:tr w14:paraId="3186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4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9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前海股交志愿服务支队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9A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深圳前海股权交易中心有限公司</w:t>
            </w:r>
          </w:p>
        </w:tc>
      </w:tr>
      <w:tr w14:paraId="70A3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5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0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中小企联志愿服务支队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A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深圳市中小企业家联谊会</w:t>
            </w:r>
          </w:p>
        </w:tc>
      </w:tr>
      <w:tr w14:paraId="031F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A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CB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高新投志愿服务支队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7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深圳市高新投融资担保有限公司</w:t>
            </w:r>
          </w:p>
        </w:tc>
      </w:tr>
      <w:tr w14:paraId="23B7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A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中小企业促进会自主创新志愿服务支队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9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深圳市中小企业发展促进会</w:t>
            </w:r>
          </w:p>
        </w:tc>
      </w:tr>
      <w:tr w14:paraId="0726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F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高新协会科技政策帮扶志愿服务支队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ED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深圳市高新技术产业协会</w:t>
            </w:r>
          </w:p>
        </w:tc>
      </w:tr>
      <w:tr w14:paraId="6887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F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清华大学深圳国际研究生院志愿服务支队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9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清华大学深圳国际研究生院</w:t>
            </w:r>
          </w:p>
        </w:tc>
      </w:tr>
      <w:tr w14:paraId="34BD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A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担保集团志愿服务支队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3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深圳担保集团有限公司</w:t>
            </w:r>
          </w:p>
        </w:tc>
      </w:tr>
      <w:tr w14:paraId="3ED6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0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6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深商会志愿服务支队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深圳市商业联合会</w:t>
            </w:r>
          </w:p>
        </w:tc>
      </w:tr>
      <w:tr w14:paraId="5189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9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3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物联网协会志愿服务支队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7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深圳市物联网协会</w:t>
            </w:r>
          </w:p>
        </w:tc>
      </w:tr>
      <w:tr w14:paraId="6F56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E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创投公会志愿服务支队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D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深圳市创业投资同业公会</w:t>
            </w:r>
          </w:p>
        </w:tc>
      </w:tr>
      <w:tr w14:paraId="6D9D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55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朗华志愿服务支队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9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深圳市朗华供应链服务有限公司</w:t>
            </w:r>
          </w:p>
        </w:tc>
      </w:tr>
      <w:tr w14:paraId="39CF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6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设施农业志愿服务支队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深圳市设施农业行业协会</w:t>
            </w:r>
          </w:p>
        </w:tc>
      </w:tr>
      <w:tr w14:paraId="1BB0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AC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福瑞曼跨境合作支队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40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深圳市福瑞曼中小企业可持续发展研究院</w:t>
            </w:r>
          </w:p>
        </w:tc>
      </w:tr>
      <w:tr w14:paraId="2657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2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深创高新产业研究中心志愿服务支队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深创高新产业研究中心(深圳) 有限公司</w:t>
            </w:r>
          </w:p>
        </w:tc>
      </w:tr>
      <w:tr w14:paraId="508C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BC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专精特新企业研究院志愿服务支队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领军协同创新中心(深圳)有限公司</w:t>
            </w:r>
          </w:p>
        </w:tc>
      </w:tr>
      <w:tr w14:paraId="4359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F1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燕园智财管理顾问志愿服务支队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深圳市燕园智财管理顾问有限公司</w:t>
            </w:r>
          </w:p>
        </w:tc>
      </w:tr>
      <w:tr w14:paraId="2ACBF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7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高智量知识产权志愿服务支队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0E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深圳高智量知识产权运营有限公司</w:t>
            </w:r>
          </w:p>
        </w:tc>
      </w:tr>
      <w:tr w14:paraId="1F97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95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国信证券深圳互联网分公司志愿服务支队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5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国信证券股份有限公司深圳互联网分公司</w:t>
            </w:r>
          </w:p>
        </w:tc>
      </w:tr>
      <w:tr w14:paraId="6FF30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2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一览“职业的力量”志愿服务支队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深圳市一览网络股份有限公司</w:t>
            </w:r>
          </w:p>
        </w:tc>
      </w:tr>
      <w:tr w14:paraId="4694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4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宁波银行深圳科技园支行志愿服务支队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AA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宁波银行股份有限公司深圳科技园支行</w:t>
            </w:r>
          </w:p>
        </w:tc>
      </w:tr>
      <w:tr w14:paraId="49D0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F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战新会志愿服务支队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深圳市战略性新兴产业发展促进会</w:t>
            </w:r>
          </w:p>
        </w:tc>
      </w:tr>
    </w:tbl>
    <w:p w14:paraId="066910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B7AC7"/>
    <w:rsid w:val="3A5B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2025-11-12T08:27:00Z</dcterms:created>
  <dc:creator>lin彤</dc:creator>
  <cp:lastModifiedBy>lin彤</cp:lastModifiedBy>
  <dcterms:modified xsi:type="dcterms:W3CDTF">2025-11-12T08:29:06Z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55266C782ECE47A9AE4A98300059E0B0_11</vt:lpwstr>
  </property>
  <property fmtid="{D5CDD505-2E9C-101B-9397-08002B2CF9AE}" pid="4" name="KSOTemplateDocerSaveRecord">
    <vt:lpwstr>eyJoZGlkIjoiZDRhZmZhNmRjOTZlOGJmN2I2YzBiMWQ5MDI1YzljNTkiLCJ1c2VySWQiOiIzNjAzMjM4OTMifQ==</vt:lpwstr>
  </property>
</Properties>
</file>